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0A4E" w14:textId="77777777" w:rsidR="001D032F" w:rsidRPr="001D032F" w:rsidRDefault="001D032F" w:rsidP="001D032F">
      <w:pPr>
        <w:widowControl w:val="0"/>
        <w:autoSpaceDE w:val="0"/>
        <w:autoSpaceDN w:val="0"/>
        <w:spacing w:before="74" w:after="0" w:line="249" w:lineRule="exact"/>
        <w:ind w:left="6" w:right="56"/>
        <w:jc w:val="center"/>
        <w:outlineLvl w:val="0"/>
        <w:rPr>
          <w:rFonts w:ascii="Arial" w:eastAsia="Arial" w:hAnsi="Arial" w:cs="Arial"/>
          <w:b/>
          <w:bCs/>
          <w:kern w:val="0"/>
          <w:sz w:val="36"/>
          <w:szCs w:val="36"/>
          <w14:ligatures w14:val="none"/>
        </w:rPr>
      </w:pPr>
      <w:bookmarkStart w:id="0" w:name="RESOURCES_&amp;_ENVIRONMENT_(R&amp;E)"/>
      <w:bookmarkStart w:id="1" w:name="_Hlk170811233"/>
      <w:bookmarkEnd w:id="0"/>
      <w:r w:rsidRPr="001D032F">
        <w:rPr>
          <w:rFonts w:ascii="Arial" w:eastAsia="Arial" w:hAnsi="Arial" w:cs="Arial"/>
          <w:b/>
          <w:bCs/>
          <w:kern w:val="0"/>
          <w:sz w:val="36"/>
          <w:szCs w:val="36"/>
          <w14:ligatures w14:val="none"/>
        </w:rPr>
        <w:t>RESOURCES</w:t>
      </w:r>
      <w:r w:rsidRPr="001D032F">
        <w:rPr>
          <w:rFonts w:ascii="Arial" w:eastAsia="Arial" w:hAnsi="Arial" w:cs="Arial"/>
          <w:b/>
          <w:bCs/>
          <w:spacing w:val="-13"/>
          <w:kern w:val="0"/>
          <w:sz w:val="36"/>
          <w:szCs w:val="36"/>
          <w14:ligatures w14:val="none"/>
        </w:rPr>
        <w:t xml:space="preserve"> </w:t>
      </w:r>
      <w:r w:rsidRPr="001D032F">
        <w:rPr>
          <w:rFonts w:ascii="Arial" w:eastAsia="Arial" w:hAnsi="Arial" w:cs="Arial"/>
          <w:b/>
          <w:bCs/>
          <w:kern w:val="0"/>
          <w:sz w:val="36"/>
          <w:szCs w:val="36"/>
          <w14:ligatures w14:val="none"/>
        </w:rPr>
        <w:t>&amp;</w:t>
      </w:r>
      <w:r w:rsidRPr="001D032F">
        <w:rPr>
          <w:rFonts w:ascii="Arial" w:eastAsia="Arial" w:hAnsi="Arial" w:cs="Arial"/>
          <w:b/>
          <w:bCs/>
          <w:spacing w:val="-10"/>
          <w:kern w:val="0"/>
          <w:sz w:val="36"/>
          <w:szCs w:val="36"/>
          <w14:ligatures w14:val="none"/>
        </w:rPr>
        <w:t xml:space="preserve"> </w:t>
      </w:r>
      <w:r w:rsidRPr="001D032F">
        <w:rPr>
          <w:rFonts w:ascii="Arial" w:eastAsia="Arial" w:hAnsi="Arial" w:cs="Arial"/>
          <w:b/>
          <w:bCs/>
          <w:kern w:val="0"/>
          <w:sz w:val="36"/>
          <w:szCs w:val="36"/>
          <w14:ligatures w14:val="none"/>
        </w:rPr>
        <w:t>ENVIRONMENT</w:t>
      </w:r>
      <w:r w:rsidRPr="001D032F">
        <w:rPr>
          <w:rFonts w:ascii="Arial" w:eastAsia="Arial" w:hAnsi="Arial" w:cs="Arial"/>
          <w:b/>
          <w:bCs/>
          <w:spacing w:val="-3"/>
          <w:kern w:val="0"/>
          <w:sz w:val="36"/>
          <w:szCs w:val="36"/>
          <w14:ligatures w14:val="none"/>
        </w:rPr>
        <w:t xml:space="preserve"> </w:t>
      </w:r>
      <w:r w:rsidRPr="001D032F">
        <w:rPr>
          <w:rFonts w:ascii="Arial" w:eastAsia="Arial" w:hAnsi="Arial" w:cs="Arial"/>
          <w:b/>
          <w:bCs/>
          <w:spacing w:val="-4"/>
          <w:kern w:val="0"/>
          <w:sz w:val="36"/>
          <w:szCs w:val="36"/>
          <w14:ligatures w14:val="none"/>
        </w:rPr>
        <w:t>(R&amp;E)</w:t>
      </w:r>
      <w:bookmarkEnd w:id="1"/>
    </w:p>
    <w:p w14:paraId="49410A02" w14:textId="77777777" w:rsidR="001D032F" w:rsidRPr="001D032F" w:rsidRDefault="001D032F" w:rsidP="001D032F">
      <w:pPr>
        <w:widowControl w:val="0"/>
        <w:autoSpaceDE w:val="0"/>
        <w:autoSpaceDN w:val="0"/>
        <w:spacing w:after="0" w:line="249" w:lineRule="exact"/>
        <w:ind w:right="56"/>
        <w:jc w:val="center"/>
        <w:rPr>
          <w:rFonts w:ascii="Arial" w:eastAsia="Arial" w:hAnsi="Arial" w:cs="Arial"/>
          <w:b/>
          <w:kern w:val="0"/>
          <w:sz w:val="22"/>
          <w:szCs w:val="22"/>
          <w14:ligatures w14:val="none"/>
        </w:rPr>
      </w:pPr>
      <w:bookmarkStart w:id="2" w:name="USC/Arnold_School_Basic_“Boilerplate”_In"/>
      <w:bookmarkEnd w:id="2"/>
      <w:r w:rsidRPr="001D032F">
        <w:rPr>
          <w:rFonts w:ascii="Arial" w:eastAsia="Arial" w:hAnsi="Arial" w:cs="Arial"/>
          <w:b/>
          <w:kern w:val="0"/>
          <w:sz w:val="22"/>
          <w:szCs w:val="22"/>
          <w14:ligatures w14:val="none"/>
        </w:rPr>
        <w:t>USC/Arnold</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School</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Basic</w:t>
      </w:r>
      <w:r w:rsidRPr="001D032F">
        <w:rPr>
          <w:rFonts w:ascii="Arial" w:eastAsia="Arial" w:hAnsi="Arial" w:cs="Arial"/>
          <w:b/>
          <w:spacing w:val="-2"/>
          <w:kern w:val="0"/>
          <w:sz w:val="22"/>
          <w:szCs w:val="22"/>
          <w14:ligatures w14:val="none"/>
        </w:rPr>
        <w:t xml:space="preserve"> </w:t>
      </w:r>
      <w:r w:rsidRPr="001D032F">
        <w:rPr>
          <w:rFonts w:ascii="Arial" w:eastAsia="Arial" w:hAnsi="Arial" w:cs="Arial"/>
          <w:b/>
          <w:kern w:val="0"/>
          <w:sz w:val="22"/>
          <w:szCs w:val="22"/>
          <w14:ligatures w14:val="none"/>
        </w:rPr>
        <w:t>“Boilerplate”</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Information</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for</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Sponsored</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Award</w:t>
      </w:r>
      <w:r w:rsidRPr="001D032F">
        <w:rPr>
          <w:rFonts w:ascii="Arial" w:eastAsia="Arial" w:hAnsi="Arial" w:cs="Arial"/>
          <w:b/>
          <w:spacing w:val="-3"/>
          <w:kern w:val="0"/>
          <w:sz w:val="22"/>
          <w:szCs w:val="22"/>
          <w14:ligatures w14:val="none"/>
        </w:rPr>
        <w:t xml:space="preserve"> </w:t>
      </w:r>
      <w:r w:rsidRPr="001D032F">
        <w:rPr>
          <w:rFonts w:ascii="Arial" w:eastAsia="Arial" w:hAnsi="Arial" w:cs="Arial"/>
          <w:b/>
          <w:spacing w:val="-2"/>
          <w:kern w:val="0"/>
          <w:sz w:val="22"/>
          <w:szCs w:val="22"/>
          <w14:ligatures w14:val="none"/>
        </w:rPr>
        <w:t>Proposals</w:t>
      </w:r>
    </w:p>
    <w:p w14:paraId="5F29C6FE" w14:textId="2BC85CE3" w:rsidR="001D032F" w:rsidRPr="001D032F" w:rsidRDefault="001D032F" w:rsidP="001D032F">
      <w:pPr>
        <w:widowControl w:val="0"/>
        <w:autoSpaceDE w:val="0"/>
        <w:autoSpaceDN w:val="0"/>
        <w:spacing w:before="239" w:after="0" w:line="235"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following</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includes</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‘boilerplate’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(basic)</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about</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University</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of</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South</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 xml:space="preserve">Carolina (USC) and the </w:t>
      </w:r>
      <w:r>
        <w:rPr>
          <w:rFonts w:ascii="Arial" w:eastAsia="Arial" w:hAnsi="Arial" w:cs="Arial"/>
          <w:i/>
          <w:kern w:val="0"/>
          <w:sz w:val="22"/>
          <w:szCs w:val="22"/>
          <w14:ligatures w14:val="none"/>
        </w:rPr>
        <w:t>College of Hospitality, Retail and Sports Management (HRSM</w:t>
      </w:r>
      <w:r w:rsidRPr="001D032F">
        <w:rPr>
          <w:rFonts w:ascii="Arial" w:eastAsia="Arial" w:hAnsi="Arial" w:cs="Arial"/>
          <w:i/>
          <w:kern w:val="0"/>
          <w:sz w:val="22"/>
          <w:szCs w:val="22"/>
          <w14:ligatures w14:val="none"/>
        </w:rPr>
        <w:t>):</w:t>
      </w:r>
    </w:p>
    <w:p w14:paraId="60C3D710" w14:textId="77777777" w:rsidR="001D032F" w:rsidRPr="001D032F" w:rsidRDefault="001D032F" w:rsidP="001D032F">
      <w:pPr>
        <w:widowControl w:val="0"/>
        <w:numPr>
          <w:ilvl w:val="0"/>
          <w:numId w:val="1"/>
        </w:numPr>
        <w:tabs>
          <w:tab w:val="left" w:pos="460"/>
        </w:tabs>
        <w:autoSpaceDE w:val="0"/>
        <w:autoSpaceDN w:val="0"/>
        <w:spacing w:before="251" w:after="0" w:line="228" w:lineRule="auto"/>
        <w:ind w:left="460" w:right="342"/>
        <w:rPr>
          <w:rFonts w:ascii="Arial" w:eastAsia="Arial" w:hAnsi="Arial" w:cs="Arial"/>
          <w:kern w:val="0"/>
          <w:sz w:val="22"/>
          <w:szCs w:val="22"/>
          <w14:ligatures w14:val="none"/>
        </w:rPr>
      </w:pPr>
      <w:r w:rsidRPr="001D032F">
        <w:rPr>
          <w:rFonts w:ascii="Arial" w:eastAsia="Arial" w:hAnsi="Arial" w:cs="Arial"/>
          <w:i/>
          <w:kern w:val="0"/>
          <w:sz w:val="22"/>
          <w:szCs w:val="22"/>
          <w14:ligatures w14:val="none"/>
        </w:rPr>
        <w:t>Use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what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you</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need</w:t>
      </w:r>
      <w:r w:rsidRPr="001D032F">
        <w:rPr>
          <w:rFonts w:ascii="Arial" w:eastAsia="Arial" w:hAnsi="Arial" w:cs="Arial"/>
          <w:kern w:val="0"/>
          <w:sz w:val="22"/>
          <w:szCs w:val="22"/>
          <w14:ligatures w14:val="none"/>
        </w:rPr>
        <w:t>.</w:t>
      </w:r>
      <w:r w:rsidRPr="001D032F">
        <w:rPr>
          <w:rFonts w:ascii="Arial" w:eastAsia="Arial" w:hAnsi="Arial" w:cs="Arial"/>
          <w:spacing w:val="-4"/>
          <w:kern w:val="0"/>
          <w:sz w:val="22"/>
          <w:szCs w:val="22"/>
          <w14:ligatures w14:val="none"/>
        </w:rPr>
        <w:t xml:space="preserve"> </w:t>
      </w:r>
      <w:r w:rsidRPr="001D032F">
        <w:rPr>
          <w:rFonts w:ascii="Arial" w:eastAsia="Arial" w:hAnsi="Arial" w:cs="Arial"/>
          <w:i/>
          <w:kern w:val="0"/>
          <w:sz w:val="22"/>
          <w:szCs w:val="22"/>
          <w14:ligatures w14:val="none"/>
        </w:rPr>
        <w:t>Include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that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is</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pertinent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to</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your</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 xml:space="preserve">proposal </w:t>
      </w:r>
      <w:r w:rsidRPr="001D032F">
        <w:rPr>
          <w:rFonts w:ascii="Arial" w:eastAsia="Arial" w:hAnsi="Arial" w:cs="Arial"/>
          <w:kern w:val="0"/>
          <w:sz w:val="22"/>
          <w:szCs w:val="22"/>
          <w14:ligatures w14:val="none"/>
        </w:rPr>
        <w:t>(not the whole thing). Note that there is some information overlap between sections.</w:t>
      </w:r>
    </w:p>
    <w:p w14:paraId="541E6404" w14:textId="77777777" w:rsidR="001D032F" w:rsidRPr="001D032F" w:rsidRDefault="001D032F" w:rsidP="001D032F">
      <w:pPr>
        <w:widowControl w:val="0"/>
        <w:numPr>
          <w:ilvl w:val="0"/>
          <w:numId w:val="1"/>
        </w:numPr>
        <w:tabs>
          <w:tab w:val="left" w:pos="460"/>
        </w:tabs>
        <w:autoSpaceDE w:val="0"/>
        <w:autoSpaceDN w:val="0"/>
        <w:spacing w:before="14" w:after="0" w:line="228" w:lineRule="auto"/>
        <w:ind w:left="460" w:right="952"/>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Be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sure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add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specific</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department,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lab,</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equipment,</w:t>
      </w:r>
      <w:r w:rsidRPr="001D032F">
        <w:rPr>
          <w:rFonts w:ascii="Arial" w:eastAsia="Arial" w:hAnsi="Arial" w:cs="Arial"/>
          <w:spacing w:val="-10"/>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collaboration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information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as needed for your proposal and edit out what is not relevant to it.</w:t>
      </w:r>
    </w:p>
    <w:p w14:paraId="2CEFDA2D" w14:textId="77777777" w:rsidR="001D032F" w:rsidRPr="001D032F" w:rsidRDefault="001D032F" w:rsidP="001D032F">
      <w:pPr>
        <w:widowControl w:val="0"/>
        <w:numPr>
          <w:ilvl w:val="0"/>
          <w:numId w:val="1"/>
        </w:numPr>
        <w:tabs>
          <w:tab w:val="left" w:pos="460"/>
        </w:tabs>
        <w:autoSpaceDE w:val="0"/>
        <w:autoSpaceDN w:val="0"/>
        <w:spacing w:before="14" w:after="0" w:line="228" w:lineRule="auto"/>
        <w:ind w:left="460" w:right="518"/>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Other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units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institutions/organizations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should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be</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able</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supply</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you</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with their R&amp;E information upon request.</w:t>
      </w:r>
    </w:p>
    <w:p w14:paraId="0891B955" w14:textId="3E6D27FD" w:rsidR="001D032F" w:rsidRPr="001D032F" w:rsidRDefault="001D032F" w:rsidP="001D032F">
      <w:pPr>
        <w:widowControl w:val="0"/>
        <w:numPr>
          <w:ilvl w:val="0"/>
          <w:numId w:val="1"/>
        </w:numPr>
        <w:tabs>
          <w:tab w:val="left" w:pos="460"/>
        </w:tabs>
        <w:autoSpaceDE w:val="0"/>
        <w:autoSpaceDN w:val="0"/>
        <w:spacing w:before="13" w:after="0" w:line="228" w:lineRule="auto"/>
        <w:ind w:left="460" w:right="474"/>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 xml:space="preserve">Overview and contact information about additional </w:t>
      </w:r>
      <w:r>
        <w:rPr>
          <w:rFonts w:ascii="Arial" w:eastAsia="Arial" w:hAnsi="Arial" w:cs="Arial"/>
          <w:kern w:val="0"/>
          <w:sz w:val="22"/>
          <w:szCs w:val="22"/>
          <w14:ligatures w14:val="none"/>
        </w:rPr>
        <w:t>HRSM</w:t>
      </w:r>
      <w:r w:rsidRPr="001D032F">
        <w:rPr>
          <w:rFonts w:ascii="Arial" w:eastAsia="Arial" w:hAnsi="Arial" w:cs="Arial"/>
          <w:kern w:val="0"/>
          <w:sz w:val="22"/>
          <w:szCs w:val="22"/>
          <w14:ligatures w14:val="none"/>
        </w:rPr>
        <w:t xml:space="preserve"> centers and programs is at:</w:t>
      </w:r>
      <w:r>
        <w:rPr>
          <w:rFonts w:ascii="Arial" w:eastAsia="Arial" w:hAnsi="Arial" w:cs="Arial"/>
          <w:color w:val="0000FF"/>
          <w:spacing w:val="-2"/>
          <w:kern w:val="0"/>
          <w:sz w:val="22"/>
          <w:szCs w:val="22"/>
          <w:u w:val="single"/>
          <w14:ligatures w14:val="none"/>
        </w:rPr>
        <w:t xml:space="preserve"> </w:t>
      </w:r>
      <w:r w:rsidRPr="001D032F">
        <w:rPr>
          <w:rFonts w:ascii="Arial" w:eastAsia="Arial" w:hAnsi="Arial" w:cs="Arial"/>
          <w:color w:val="0000FF"/>
          <w:spacing w:val="-2"/>
          <w:kern w:val="0"/>
          <w:sz w:val="22"/>
          <w:szCs w:val="22"/>
          <w:u w:val="single"/>
          <w14:ligatures w14:val="none"/>
        </w:rPr>
        <w:t>https://sc.edu/study/colleges_schools/hrsm/index.php</w:t>
      </w:r>
    </w:p>
    <w:p w14:paraId="597FA235" w14:textId="2B520DB4" w:rsidR="001D032F" w:rsidRPr="001D032F" w:rsidRDefault="001D032F" w:rsidP="001D032F">
      <w:pPr>
        <w:widowControl w:val="0"/>
        <w:autoSpaceDE w:val="0"/>
        <w:autoSpaceDN w:val="0"/>
        <w:spacing w:before="240" w:after="0" w:line="240"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Updated</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Summer 2024</w:t>
      </w:r>
    </w:p>
    <w:p w14:paraId="107EAB2A" w14:textId="77777777" w:rsidR="001D032F" w:rsidRPr="001D032F" w:rsidRDefault="001D032F" w:rsidP="001D032F">
      <w:pPr>
        <w:widowControl w:val="0"/>
        <w:autoSpaceDE w:val="0"/>
        <w:autoSpaceDN w:val="0"/>
        <w:spacing w:before="237" w:after="0" w:line="240" w:lineRule="auto"/>
        <w:ind w:left="100"/>
        <w:outlineLvl w:val="0"/>
        <w:rPr>
          <w:rFonts w:ascii="Arial" w:eastAsia="Arial" w:hAnsi="Arial" w:cs="Arial"/>
          <w:b/>
          <w:bCs/>
          <w:kern w:val="0"/>
          <w:sz w:val="26"/>
          <w:szCs w:val="26"/>
          <w14:ligatures w14:val="none"/>
        </w:rPr>
      </w:pPr>
      <w:r w:rsidRPr="001D032F">
        <w:rPr>
          <w:rFonts w:ascii="Arial" w:eastAsia="Arial" w:hAnsi="Arial" w:cs="Arial"/>
          <w:b/>
          <w:bCs/>
          <w:kern w:val="0"/>
          <w:sz w:val="26"/>
          <w:szCs w:val="26"/>
          <w14:ligatures w14:val="none"/>
        </w:rPr>
        <w:t>The</w:t>
      </w:r>
      <w:r w:rsidRPr="001D032F">
        <w:rPr>
          <w:rFonts w:ascii="Arial" w:eastAsia="Arial" w:hAnsi="Arial" w:cs="Arial"/>
          <w:b/>
          <w:bCs/>
          <w:spacing w:val="1"/>
          <w:kern w:val="0"/>
          <w:sz w:val="26"/>
          <w:szCs w:val="26"/>
          <w14:ligatures w14:val="none"/>
        </w:rPr>
        <w:t xml:space="preserve"> </w:t>
      </w:r>
      <w:r w:rsidRPr="001D032F">
        <w:rPr>
          <w:rFonts w:ascii="Arial" w:eastAsia="Arial" w:hAnsi="Arial" w:cs="Arial"/>
          <w:b/>
          <w:bCs/>
          <w:spacing w:val="-2"/>
          <w:kern w:val="0"/>
          <w:sz w:val="26"/>
          <w:szCs w:val="26"/>
          <w14:ligatures w14:val="none"/>
        </w:rPr>
        <w:t>University of South Carolina (USC)</w:t>
      </w:r>
    </w:p>
    <w:p w14:paraId="667930EA" w14:textId="77777777" w:rsidR="001D032F" w:rsidRPr="001D032F" w:rsidRDefault="001D032F" w:rsidP="001D032F">
      <w:pPr>
        <w:widowControl w:val="0"/>
        <w:autoSpaceDE w:val="0"/>
        <w:autoSpaceDN w:val="0"/>
        <w:spacing w:before="248" w:after="0" w:line="230" w:lineRule="auto"/>
        <w:ind w:left="100" w:right="196"/>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 University of South Carolina (USC)</w:t>
      </w:r>
      <w:r w:rsidRPr="001D032F">
        <w:rPr>
          <w:rFonts w:ascii="Arial" w:eastAsia="Arial" w:hAnsi="Arial" w:cs="Arial"/>
          <w:kern w:val="0"/>
          <w:sz w:val="22"/>
          <w:szCs w:val="22"/>
          <w14:ligatures w14:val="none"/>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bachelors,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graduate,</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professional</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degrees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awarded at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higher</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education in South Carolina.</w:t>
      </w:r>
    </w:p>
    <w:p w14:paraId="525665DC" w14:textId="77777777" w:rsidR="001D032F" w:rsidRPr="001D032F" w:rsidRDefault="001D032F" w:rsidP="001D032F">
      <w:pPr>
        <w:widowControl w:val="0"/>
        <w:autoSpaceDE w:val="0"/>
        <w:autoSpaceDN w:val="0"/>
        <w:spacing w:before="248" w:after="0" w:line="228" w:lineRule="auto"/>
        <w:ind w:left="100"/>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Research Capacity</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In fiscal year 2024, USC was awarded over $300 million in extramural sponsored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award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funding, 72%</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percent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which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for</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research.</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listed 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Carnegie Classification of Institutions of Higher Education as a Very High Research Activity University.</w:t>
      </w:r>
    </w:p>
    <w:p w14:paraId="578E957E" w14:textId="77777777" w:rsidR="001D032F" w:rsidRPr="001D032F" w:rsidRDefault="001D032F" w:rsidP="001D032F">
      <w:pPr>
        <w:widowControl w:val="0"/>
        <w:autoSpaceDE w:val="0"/>
        <w:autoSpaceDN w:val="0"/>
        <w:spacing w:before="1" w:after="0" w:line="228" w:lineRule="auto"/>
        <w:ind w:left="100" w:right="125"/>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The University provides researchers with a full range of grant and contract-related services through</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Sponsored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Awards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 Grants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Funds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offices.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USC’s Office of Research Compliance oversees the institutional review processes for human and animal subjects as well as disclosure and management of financial conflicts of interest and assists with scientific misconduct regulation and export controls.</w:t>
      </w:r>
    </w:p>
    <w:p w14:paraId="1409E42F" w14:textId="77777777" w:rsidR="001D032F" w:rsidRDefault="001D032F" w:rsidP="001D032F">
      <w:pPr>
        <w:widowControl w:val="0"/>
        <w:autoSpaceDE w:val="0"/>
        <w:autoSpaceDN w:val="0"/>
        <w:spacing w:before="251" w:after="0" w:line="230" w:lineRule="auto"/>
        <w:ind w:left="100" w:right="198"/>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 SC SmartState Centers of Economic Excellence</w:t>
      </w:r>
      <w:r w:rsidRPr="001D032F">
        <w:rPr>
          <w:rFonts w:ascii="Arial" w:eastAsia="Arial" w:hAnsi="Arial" w:cs="Arial"/>
          <w:kern w:val="0"/>
          <w:sz w:val="22"/>
          <w:szCs w:val="22"/>
          <w:u w:val="single"/>
          <w14:ligatures w14:val="none"/>
        </w:rPr>
        <w:t xml:space="preserve"> </w:t>
      </w:r>
      <w:r w:rsidRPr="001D032F">
        <w:rPr>
          <w:rFonts w:ascii="Arial" w:eastAsia="Arial" w:hAnsi="Arial" w:cs="Arial"/>
          <w:b/>
          <w:bCs/>
          <w:kern w:val="0"/>
          <w:sz w:val="22"/>
          <w:szCs w:val="22"/>
          <w:u w:val="single"/>
          <w14:ligatures w14:val="none"/>
        </w:rPr>
        <w:t>program</w:t>
      </w:r>
      <w:r w:rsidRPr="001D032F">
        <w:rPr>
          <w:rFonts w:ascii="Arial" w:eastAsia="Arial" w:hAnsi="Arial" w:cs="Arial"/>
          <w:b/>
          <w:bCs/>
          <w:kern w:val="0"/>
          <w:sz w:val="22"/>
          <w:szCs w:val="22"/>
          <w14:ligatures w14:val="none"/>
        </w:rPr>
        <w:t xml:space="preserve"> </w:t>
      </w:r>
      <w:r w:rsidRPr="001D032F">
        <w:rPr>
          <w:rFonts w:ascii="Arial" w:eastAsia="Arial" w:hAnsi="Arial" w:cs="Arial"/>
          <w:kern w:val="0"/>
          <w:sz w:val="22"/>
          <w:szCs w:val="22"/>
          <w14:ligatures w14:val="none"/>
        </w:rPr>
        <w:t>was established by the state's General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Assembly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2002</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$180</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million</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non-tax</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revenue funds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generated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from</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 xml:space="preserve">South Carolina Education Lottery. These funds, along with legislatively mandated dollar-for-dollar matching non-state funds, provide support for hiring world-class researchers who serve as the endowed chairs of the SmartState Centers. The 51 Centers are grouped into six industry- focused Smart Clusters to facilitate engagement with business, students, potential faculty, and the public. Each Center includes one or more endowed chair, research infrastructure, technical staff, and sustainable funding sources. USC is </w:t>
      </w:r>
      <w:r w:rsidRPr="001D032F">
        <w:rPr>
          <w:rFonts w:ascii="Arial" w:eastAsia="Arial" w:hAnsi="Arial" w:cs="Arial"/>
          <w:color w:val="1F2023"/>
          <w:kern w:val="0"/>
          <w:sz w:val="22"/>
          <w:szCs w:val="22"/>
          <w14:ligatures w14:val="none"/>
        </w:rPr>
        <w:t>home to 27 SmartState Centers, including 18 that are headquartered at USC's Columbia campus and eight within which USC actively collaborates working with other SC research institutions</w:t>
      </w:r>
      <w:r w:rsidRPr="001D032F">
        <w:rPr>
          <w:rFonts w:ascii="Arial" w:eastAsia="Arial" w:hAnsi="Arial" w:cs="Arial"/>
          <w:kern w:val="0"/>
          <w:sz w:val="22"/>
          <w:szCs w:val="22"/>
          <w14:ligatures w14:val="none"/>
        </w:rPr>
        <w:t>.</w:t>
      </w:r>
    </w:p>
    <w:p w14:paraId="1592FA3D" w14:textId="2B07A318" w:rsidR="001A4796" w:rsidRDefault="001A4796" w:rsidP="001A4796">
      <w:pPr>
        <w:widowControl w:val="0"/>
        <w:autoSpaceDE w:val="0"/>
        <w:autoSpaceDN w:val="0"/>
        <w:spacing w:before="245" w:after="0" w:line="232"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Libraries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Thomas Cooper, the University’s main library, is centrally located on the 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School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Medicine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library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15-minute</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drive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from central</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lastRenderedPageBreak/>
        <w:t>campus. Both libraries maintain an extensive collection of health-related resources, including books,</w:t>
      </w:r>
      <w:r>
        <w:rPr>
          <w:rFonts w:ascii="Arial" w:eastAsia="Arial" w:hAnsi="Arial" w:cs="Arial"/>
          <w:kern w:val="0"/>
          <w:sz w:val="22"/>
          <w:szCs w:val="22"/>
          <w14:ligatures w14:val="none"/>
        </w:rPr>
        <w:t xml:space="preserve"> </w:t>
      </w:r>
      <w:r w:rsidRPr="001D032F">
        <w:rPr>
          <w:rFonts w:ascii="Arial" w:eastAsia="Arial" w:hAnsi="Arial" w:cs="Arial"/>
          <w:kern w:val="0"/>
          <w:sz w:val="22"/>
          <w:szCs w:val="22"/>
          <w14:ligatures w14:val="none"/>
        </w:rPr>
        <w:t>journals,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indices.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Access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online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databases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full-text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journals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available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through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 Thomas Cooper Library Web page.</w:t>
      </w:r>
    </w:p>
    <w:p w14:paraId="0B300679" w14:textId="40734699" w:rsidR="001B2D36" w:rsidRPr="001D032F" w:rsidRDefault="001B2D36" w:rsidP="001B2D36">
      <w:pPr>
        <w:widowControl w:val="0"/>
        <w:autoSpaceDE w:val="0"/>
        <w:autoSpaceDN w:val="0"/>
        <w:spacing w:before="245" w:after="0" w:line="230"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USC’s Division of Information Technology (DoIT)</w:t>
      </w:r>
      <w:r w:rsidRPr="001D032F">
        <w:rPr>
          <w:rFonts w:ascii="Arial" w:eastAsia="Arial" w:hAnsi="Arial" w:cs="Arial"/>
          <w:kern w:val="0"/>
          <w:sz w:val="22"/>
          <w:szCs w:val="22"/>
          <w14:ligatures w14:val="none"/>
        </w:rPr>
        <w:t>, under the direction of the Vice President for Information Technology and Chief Information Officer, oversees centralized and distributed computing and telecommunications services for academic, research, and administrative use to meet the needs of USC faculty, staff, and students. DoIT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systems.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covered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wireless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service. 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has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licensing agreement with Microsoft that includes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5TB of secure cloud storage space for every faculty and staff member on OneDrive. Microsoft has signed legal agreements with the University that hold them liable for the security and protection of data stored on OneDrive.</w:t>
      </w:r>
      <w:r w:rsidRPr="001D032F">
        <w:rPr>
          <w:rFonts w:ascii="Arial" w:eastAsia="Arial" w:hAnsi="Arial" w:cs="Arial"/>
          <w:spacing w:val="40"/>
          <w:kern w:val="0"/>
          <w:sz w:val="22"/>
          <w:szCs w:val="22"/>
          <w14:ligatures w14:val="none"/>
        </w:rPr>
        <w:t xml:space="preserve"> </w:t>
      </w:r>
      <w:r w:rsidRPr="001D032F">
        <w:rPr>
          <w:rFonts w:ascii="Arial" w:eastAsia="Arial" w:hAnsi="Arial" w:cs="Arial"/>
          <w:kern w:val="0"/>
          <w:sz w:val="22"/>
          <w:szCs w:val="22"/>
          <w14:ligatures w14:val="none"/>
        </w:rPr>
        <w:t>OneDrive provides USC researchers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the capability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to share data 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results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partners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emailing</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them a link to securely download the data.</w:t>
      </w:r>
    </w:p>
    <w:p w14:paraId="088EE3E8" w14:textId="090E8F08" w:rsidR="001D032F" w:rsidRPr="001D032F" w:rsidRDefault="001D032F" w:rsidP="001D032F">
      <w:pPr>
        <w:widowControl w:val="0"/>
        <w:autoSpaceDE w:val="0"/>
        <w:autoSpaceDN w:val="0"/>
        <w:spacing w:before="249" w:after="0" w:line="240" w:lineRule="auto"/>
        <w:ind w:left="100"/>
        <w:outlineLvl w:val="0"/>
        <w:rPr>
          <w:rFonts w:ascii="Arial" w:eastAsia="Arial" w:hAnsi="Arial" w:cs="Arial"/>
          <w:b/>
          <w:bCs/>
          <w:kern w:val="0"/>
          <w:sz w:val="26"/>
          <w:szCs w:val="26"/>
          <w14:ligatures w14:val="none"/>
        </w:rPr>
      </w:pPr>
      <w:r w:rsidRPr="001D032F">
        <w:rPr>
          <w:rFonts w:ascii="Arial" w:eastAsia="Arial" w:hAnsi="Arial" w:cs="Arial"/>
          <w:b/>
          <w:bCs/>
          <w:kern w:val="0"/>
          <w:sz w:val="26"/>
          <w:szCs w:val="26"/>
          <w14:ligatures w14:val="none"/>
        </w:rPr>
        <w:t>The</w:t>
      </w:r>
      <w:r w:rsidRPr="001D032F">
        <w:rPr>
          <w:rFonts w:ascii="Arial" w:eastAsia="Arial" w:hAnsi="Arial" w:cs="Arial"/>
          <w:b/>
          <w:bCs/>
          <w:spacing w:val="1"/>
          <w:kern w:val="0"/>
          <w:sz w:val="26"/>
          <w:szCs w:val="26"/>
          <w14:ligatures w14:val="none"/>
        </w:rPr>
        <w:t xml:space="preserve"> </w:t>
      </w:r>
      <w:r>
        <w:rPr>
          <w:rFonts w:ascii="Arial" w:eastAsia="Arial" w:hAnsi="Arial" w:cs="Arial"/>
          <w:b/>
          <w:bCs/>
          <w:spacing w:val="-2"/>
          <w:kern w:val="0"/>
          <w:sz w:val="26"/>
          <w:szCs w:val="26"/>
          <w14:ligatures w14:val="none"/>
        </w:rPr>
        <w:t>College of Hospitality, Retail and Sports Management</w:t>
      </w:r>
    </w:p>
    <w:p w14:paraId="1A82F285" w14:textId="78C431D7" w:rsidR="001D032F" w:rsidRDefault="001D032F" w:rsidP="0082382C">
      <w:pPr>
        <w:widowControl w:val="0"/>
        <w:autoSpaceDE w:val="0"/>
        <w:autoSpaceDN w:val="0"/>
        <w:spacing w:before="243" w:after="0" w:line="230" w:lineRule="auto"/>
        <w:ind w:left="100" w:right="257"/>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w:t>
      </w:r>
      <w:r>
        <w:rPr>
          <w:rFonts w:ascii="Arial" w:eastAsia="Arial" w:hAnsi="Arial" w:cs="Arial"/>
          <w:b/>
          <w:bCs/>
          <w:kern w:val="0"/>
          <w:sz w:val="22"/>
          <w:szCs w:val="22"/>
          <w:u w:val="single"/>
          <w14:ligatures w14:val="none"/>
        </w:rPr>
        <w:t xml:space="preserve"> College of Hospitality, Retail and Sports Management (HRSM)</w:t>
      </w:r>
      <w:r w:rsidRPr="001D032F">
        <w:rPr>
          <w:rFonts w:ascii="Arial" w:eastAsia="Arial" w:hAnsi="Arial" w:cs="Arial"/>
          <w:kern w:val="0"/>
          <w:sz w:val="22"/>
          <w:szCs w:val="22"/>
          <w14:ligatures w14:val="none"/>
        </w:rPr>
        <w:t xml:space="preserve"> was founded in 19</w:t>
      </w:r>
      <w:r>
        <w:rPr>
          <w:rFonts w:ascii="Arial" w:eastAsia="Arial" w:hAnsi="Arial" w:cs="Arial"/>
          <w:kern w:val="0"/>
          <w:sz w:val="22"/>
          <w:szCs w:val="22"/>
          <w14:ligatures w14:val="none"/>
        </w:rPr>
        <w:t>62</w:t>
      </w:r>
      <w:r w:rsidRPr="001D032F">
        <w:rPr>
          <w:rFonts w:ascii="Arial" w:eastAsia="Arial" w:hAnsi="Arial" w:cs="Arial"/>
          <w:kern w:val="0"/>
          <w:sz w:val="22"/>
          <w:szCs w:val="22"/>
          <w14:ligatures w14:val="none"/>
        </w:rPr>
        <w:t xml:space="preserve"> and has an enrollment of </w:t>
      </w:r>
      <w:r>
        <w:rPr>
          <w:rFonts w:ascii="Arial" w:eastAsia="Arial" w:hAnsi="Arial" w:cs="Arial"/>
          <w:kern w:val="0"/>
          <w:sz w:val="22"/>
          <w:szCs w:val="22"/>
          <w14:ligatures w14:val="none"/>
        </w:rPr>
        <w:t>more than 2,700</w:t>
      </w:r>
      <w:r w:rsidRPr="001D032F">
        <w:rPr>
          <w:rFonts w:ascii="Arial" w:eastAsia="Arial" w:hAnsi="Arial" w:cs="Arial"/>
          <w:kern w:val="0"/>
          <w:sz w:val="22"/>
          <w:szCs w:val="22"/>
          <w14:ligatures w14:val="none"/>
        </w:rPr>
        <w:t xml:space="preserve"> students</w:t>
      </w:r>
      <w:r>
        <w:rPr>
          <w:rFonts w:ascii="Arial" w:eastAsia="Arial" w:hAnsi="Arial" w:cs="Arial"/>
          <w:kern w:val="0"/>
          <w:sz w:val="22"/>
          <w:szCs w:val="22"/>
          <w14:ligatures w14:val="none"/>
        </w:rPr>
        <w:t xml:space="preserve">, </w:t>
      </w:r>
      <w:r w:rsidRPr="001D032F">
        <w:rPr>
          <w:rFonts w:ascii="Arial" w:eastAsia="Arial" w:hAnsi="Arial" w:cs="Arial"/>
          <w:kern w:val="0"/>
          <w:sz w:val="22"/>
          <w:szCs w:val="22"/>
          <w14:ligatures w14:val="none"/>
        </w:rPr>
        <w:t>100 award-winning </w:t>
      </w:r>
      <w:r>
        <w:rPr>
          <w:rFonts w:ascii="Arial" w:eastAsia="Arial" w:hAnsi="Arial" w:cs="Arial"/>
          <w:kern w:val="0"/>
          <w:sz w:val="22"/>
          <w:szCs w:val="22"/>
          <w14:ligatures w14:val="none"/>
        </w:rPr>
        <w:t>faculty and staff,</w:t>
      </w:r>
      <w:r w:rsidRPr="001D032F">
        <w:rPr>
          <w:rFonts w:ascii="Arial" w:eastAsia="Arial" w:hAnsi="Arial" w:cs="Arial"/>
          <w:kern w:val="0"/>
          <w:sz w:val="22"/>
          <w:szCs w:val="22"/>
          <w14:ligatures w14:val="none"/>
        </w:rPr>
        <w:t xml:space="preserve"> and</w:t>
      </w:r>
      <w:r>
        <w:rPr>
          <w:rFonts w:ascii="Arial" w:eastAsia="Arial" w:hAnsi="Arial" w:cs="Arial"/>
          <w:kern w:val="0"/>
          <w:sz w:val="22"/>
          <w:szCs w:val="22"/>
          <w14:ligatures w14:val="none"/>
        </w:rPr>
        <w:t xml:space="preserve"> </w:t>
      </w:r>
      <w:r w:rsidRPr="001D032F">
        <w:rPr>
          <w:rFonts w:ascii="Arial" w:eastAsia="Arial" w:hAnsi="Arial" w:cs="Arial"/>
          <w:kern w:val="0"/>
          <w:sz w:val="22"/>
          <w:szCs w:val="22"/>
          <w14:ligatures w14:val="none"/>
        </w:rPr>
        <w:t>more than</w:t>
      </w:r>
      <w:r>
        <w:rPr>
          <w:rFonts w:ascii="Arial" w:eastAsia="Arial" w:hAnsi="Arial" w:cs="Arial"/>
          <w:kern w:val="0"/>
          <w:sz w:val="22"/>
          <w:szCs w:val="22"/>
          <w14:ligatures w14:val="none"/>
        </w:rPr>
        <w:t xml:space="preserve"> 20,000 alumni</w:t>
      </w:r>
      <w:r w:rsidRPr="001D032F">
        <w:rPr>
          <w:rFonts w:ascii="Arial" w:eastAsia="Arial" w:hAnsi="Arial" w:cs="Arial"/>
          <w:kern w:val="0"/>
          <w:sz w:val="22"/>
          <w:szCs w:val="22"/>
          <w14:ligatures w14:val="none"/>
        </w:rPr>
        <w:t xml:space="preserve"> around the world</w:t>
      </w:r>
      <w:r>
        <w:rPr>
          <w:rFonts w:ascii="Arial" w:eastAsia="Arial" w:hAnsi="Arial" w:cs="Arial"/>
          <w:kern w:val="0"/>
          <w:sz w:val="22"/>
          <w:szCs w:val="22"/>
          <w14:ligatures w14:val="none"/>
        </w:rPr>
        <w:t xml:space="preserve">. </w:t>
      </w:r>
      <w:r w:rsidR="0082382C" w:rsidRPr="0082382C">
        <w:rPr>
          <w:rFonts w:ascii="Arial" w:eastAsia="Arial" w:hAnsi="Arial" w:cs="Arial"/>
          <w:kern w:val="0"/>
          <w:sz w:val="22"/>
          <w:szCs w:val="22"/>
          <w14:ligatures w14:val="none"/>
        </w:rPr>
        <w:t>The College of Hospitality, Retail and Sport Management is consistently ranked among the top 15 in the U.S. and top 25 in the world. The Department of Sport and Entertainment Management is part of a top-five sport science program in the U.S., and its master's program has been ranked among the top 10 nationally in recent years.</w:t>
      </w:r>
      <w:r w:rsidR="0082382C">
        <w:rPr>
          <w:rFonts w:ascii="Arial" w:eastAsia="Arial" w:hAnsi="Arial" w:cs="Arial"/>
          <w:kern w:val="0"/>
          <w:sz w:val="22"/>
          <w:szCs w:val="22"/>
          <w14:ligatures w14:val="none"/>
        </w:rPr>
        <w:t xml:space="preserve"> </w:t>
      </w:r>
      <w:r w:rsidR="00A204F9" w:rsidRPr="00A204F9">
        <w:rPr>
          <w:rFonts w:ascii="Arial" w:eastAsia="Arial" w:hAnsi="Arial" w:cs="Arial"/>
          <w:kern w:val="0"/>
          <w:sz w:val="22"/>
          <w:szCs w:val="22"/>
          <w14:ligatures w14:val="none"/>
        </w:rPr>
        <w:t xml:space="preserve">The college's mission is to prepare the next generation of leaders in </w:t>
      </w:r>
      <w:r w:rsidR="00A204F9">
        <w:rPr>
          <w:rFonts w:ascii="Arial" w:eastAsia="Arial" w:hAnsi="Arial" w:cs="Arial"/>
          <w:kern w:val="0"/>
          <w:sz w:val="22"/>
          <w:szCs w:val="22"/>
          <w14:ligatures w14:val="none"/>
        </w:rPr>
        <w:t xml:space="preserve">HRSM </w:t>
      </w:r>
      <w:r w:rsidR="00A204F9" w:rsidRPr="00A204F9">
        <w:rPr>
          <w:rFonts w:ascii="Arial" w:eastAsia="Arial" w:hAnsi="Arial" w:cs="Arial"/>
          <w:kern w:val="0"/>
          <w:sz w:val="22"/>
          <w:szCs w:val="22"/>
          <w14:ligatures w14:val="none"/>
        </w:rPr>
        <w:t>fields by integrating experiential learning, teaching excellence, impactful research and industry collaboration.</w:t>
      </w:r>
      <w:r w:rsidR="00A204F9">
        <w:rPr>
          <w:rFonts w:ascii="Arial" w:eastAsia="Arial" w:hAnsi="Arial" w:cs="Arial"/>
          <w:kern w:val="0"/>
          <w:sz w:val="22"/>
          <w:szCs w:val="22"/>
          <w14:ligatures w14:val="none"/>
        </w:rPr>
        <w:t xml:space="preserve"> HRSM does</w:t>
      </w:r>
      <w:r w:rsidR="00A204F9" w:rsidRPr="00A204F9">
        <w:rPr>
          <w:rFonts w:ascii="Arial" w:eastAsia="Arial" w:hAnsi="Arial" w:cs="Arial"/>
          <w:kern w:val="0"/>
          <w:sz w:val="22"/>
          <w:szCs w:val="22"/>
          <w14:ligatures w14:val="none"/>
        </w:rPr>
        <w:t xml:space="preserve"> this across a dynamic, highly synergistic blend of academic areas dedicated to the industries that ultimately create and improve customer, guest, fan and patron experiences around the world.</w:t>
      </w:r>
      <w:r w:rsidR="00A204F9">
        <w:rPr>
          <w:rFonts w:ascii="Arial" w:eastAsia="Arial" w:hAnsi="Arial" w:cs="Arial"/>
          <w:kern w:val="0"/>
          <w:sz w:val="22"/>
          <w:szCs w:val="22"/>
          <w14:ligatures w14:val="none"/>
        </w:rPr>
        <w:t xml:space="preserve"> HRSM’s vision includes a powerful learning arena where passionate students, teaching excellence, and industry leaders come together to advance the world’s customer experience industries.</w:t>
      </w:r>
    </w:p>
    <w:p w14:paraId="4609E79A" w14:textId="1B9015A0" w:rsidR="00A204F9" w:rsidRDefault="00153524" w:rsidP="00B40D0F">
      <w:pPr>
        <w:widowControl w:val="0"/>
        <w:autoSpaceDE w:val="0"/>
        <w:autoSpaceDN w:val="0"/>
        <w:spacing w:before="244" w:after="0" w:line="230" w:lineRule="auto"/>
        <w:ind w:left="100"/>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HRSM </w:t>
      </w:r>
      <w:r w:rsidR="00A204F9" w:rsidRPr="001D032F">
        <w:rPr>
          <w:rFonts w:ascii="Arial" w:eastAsia="Arial" w:hAnsi="Arial" w:cs="Arial"/>
          <w:b/>
          <w:bCs/>
          <w:kern w:val="0"/>
          <w:sz w:val="22"/>
          <w:szCs w:val="22"/>
          <w:u w:val="single"/>
          <w14:ligatures w14:val="none"/>
        </w:rPr>
        <w:t>Academic Departments</w:t>
      </w:r>
      <w:r w:rsidR="00A204F9" w:rsidRPr="001D032F">
        <w:rPr>
          <w:rFonts w:ascii="Arial" w:eastAsia="Arial" w:hAnsi="Arial" w:cs="Arial"/>
          <w:b/>
          <w:bCs/>
          <w:kern w:val="0"/>
          <w:sz w:val="22"/>
          <w:szCs w:val="22"/>
          <w14:ligatures w14:val="none"/>
        </w:rPr>
        <w:t>.</w:t>
      </w:r>
      <w:r w:rsidR="00A204F9"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HRSM</w:t>
      </w:r>
      <w:r w:rsidR="00A204F9" w:rsidRPr="001D032F">
        <w:rPr>
          <w:rFonts w:ascii="Arial" w:eastAsia="Arial" w:hAnsi="Arial" w:cs="Arial"/>
          <w:kern w:val="0"/>
          <w:sz w:val="22"/>
          <w:szCs w:val="22"/>
          <w14:ligatures w14:val="none"/>
        </w:rPr>
        <w:t xml:space="preserve"> is the home of </w:t>
      </w:r>
      <w:r w:rsidR="00A204F9">
        <w:rPr>
          <w:rFonts w:ascii="Arial" w:eastAsia="Arial" w:hAnsi="Arial" w:cs="Arial"/>
          <w:kern w:val="0"/>
          <w:sz w:val="22"/>
          <w:szCs w:val="22"/>
          <w14:ligatures w14:val="none"/>
        </w:rPr>
        <w:t>three</w:t>
      </w:r>
      <w:r w:rsidR="00A204F9" w:rsidRPr="001D032F">
        <w:rPr>
          <w:rFonts w:ascii="Arial" w:eastAsia="Arial" w:hAnsi="Arial" w:cs="Arial"/>
          <w:kern w:val="0"/>
          <w:sz w:val="22"/>
          <w:szCs w:val="22"/>
          <w14:ligatures w14:val="none"/>
        </w:rPr>
        <w:t xml:space="preserve"> academic departments:</w:t>
      </w:r>
      <w:r w:rsidR="00A204F9">
        <w:rPr>
          <w:rFonts w:ascii="Arial" w:eastAsia="Arial" w:hAnsi="Arial" w:cs="Arial"/>
          <w:kern w:val="0"/>
          <w:sz w:val="22"/>
          <w:szCs w:val="22"/>
          <w14:ligatures w14:val="none"/>
        </w:rPr>
        <w:t xml:space="preserve"> The School of Hospitality and Tourism Management, Department of Retailing, and Department of Sport Entertainment and Management.</w:t>
      </w:r>
    </w:p>
    <w:p w14:paraId="1ADF97ED" w14:textId="77777777" w:rsidR="00B40D0F" w:rsidRPr="001D032F" w:rsidRDefault="00B40D0F" w:rsidP="00B40D0F">
      <w:pPr>
        <w:widowControl w:val="0"/>
        <w:autoSpaceDE w:val="0"/>
        <w:autoSpaceDN w:val="0"/>
        <w:spacing w:after="0" w:line="230" w:lineRule="auto"/>
        <w:ind w:left="100"/>
        <w:rPr>
          <w:rFonts w:ascii="Arial" w:eastAsia="Arial" w:hAnsi="Arial" w:cs="Arial"/>
          <w:kern w:val="0"/>
          <w:sz w:val="22"/>
          <w:szCs w:val="22"/>
          <w14:ligatures w14:val="none"/>
        </w:rPr>
      </w:pPr>
    </w:p>
    <w:p w14:paraId="508A76BE" w14:textId="77777777" w:rsidR="00506C79" w:rsidRDefault="00D46A8E" w:rsidP="0065287E">
      <w:pPr>
        <w:widowControl w:val="0"/>
        <w:autoSpaceDE w:val="0"/>
        <w:autoSpaceDN w:val="0"/>
        <w:spacing w:after="0" w:line="230" w:lineRule="auto"/>
        <w:ind w:left="100" w:right="196"/>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HRSM </w:t>
      </w:r>
      <w:r w:rsidR="001D032F" w:rsidRPr="001D032F">
        <w:rPr>
          <w:rFonts w:ascii="Arial" w:eastAsia="Arial" w:hAnsi="Arial" w:cs="Arial"/>
          <w:b/>
          <w:bCs/>
          <w:kern w:val="0"/>
          <w:sz w:val="22"/>
          <w:szCs w:val="22"/>
          <w:u w:val="single"/>
          <w14:ligatures w14:val="none"/>
        </w:rPr>
        <w:t>Degree Programs</w:t>
      </w:r>
      <w:r w:rsidR="001D032F" w:rsidRPr="001D032F">
        <w:rPr>
          <w:rFonts w:ascii="Arial" w:eastAsia="Arial" w:hAnsi="Arial" w:cs="Arial"/>
          <w:b/>
          <w:bCs/>
          <w:kern w:val="0"/>
          <w:sz w:val="22"/>
          <w:szCs w:val="22"/>
          <w14:ligatures w14:val="none"/>
        </w:rPr>
        <w:t>.</w:t>
      </w:r>
      <w:r w:rsidR="001D032F" w:rsidRPr="001D032F">
        <w:rPr>
          <w:rFonts w:ascii="Arial" w:eastAsia="Arial" w:hAnsi="Arial" w:cs="Arial"/>
          <w:kern w:val="0"/>
          <w:sz w:val="22"/>
          <w:szCs w:val="22"/>
          <w14:ligatures w14:val="none"/>
        </w:rPr>
        <w:t xml:space="preserve"> </w:t>
      </w:r>
      <w:r w:rsidR="00153524">
        <w:rPr>
          <w:rFonts w:ascii="Arial" w:eastAsia="Arial" w:hAnsi="Arial" w:cs="Arial"/>
          <w:kern w:val="0"/>
          <w:sz w:val="22"/>
          <w:szCs w:val="22"/>
          <w14:ligatures w14:val="none"/>
        </w:rPr>
        <w:t xml:space="preserve">HRSM offers degree programs in undergraduate and graduate studies. Degrees are HRSM are divided intro four areas of study: </w:t>
      </w:r>
      <w:r w:rsidR="0065287E">
        <w:rPr>
          <w:rFonts w:ascii="Arial" w:eastAsia="Arial" w:hAnsi="Arial" w:cs="Arial"/>
          <w:kern w:val="0"/>
          <w:sz w:val="22"/>
          <w:szCs w:val="22"/>
          <w14:ligatures w14:val="none"/>
        </w:rPr>
        <w:t>Hospitality and Tourism Management (HTMT), Retailing (RETL), Sports and Entertainment Management (SPTE), and Interdisciplinary Studies in Services Management (BAIS) HTMT degrees include: two Bachelor of Science (BS) degrees options Hospitality Management and Tourism Management, a Master of International Hospitality and Tourism Management, and Doctor of Philosophy (PhD) in Hospitality Management. RETL offers one BS degree option</w:t>
      </w:r>
      <w:r>
        <w:rPr>
          <w:rFonts w:ascii="Arial" w:eastAsia="Arial" w:hAnsi="Arial" w:cs="Arial"/>
          <w:kern w:val="0"/>
          <w:sz w:val="22"/>
          <w:szCs w:val="22"/>
          <w14:ligatures w14:val="none"/>
        </w:rPr>
        <w:t xml:space="preserve"> in Retailing, and a Master in Retail Innovation. SPTE offers one BS degree in Sports and Entertainment Management with four different concentrations, a Master of Sports and Entertainment Management, a dual Master of Business Administration and Sports and Entertainment Management, and a PhD in Sports and Entertainment Management. SPTE also offers a graduate certificate in interscholastic athletic administration. BAIS offers one Bachelor of Arts degree in Interdisciplinary Studies in Services Management.</w:t>
      </w:r>
      <w:r w:rsidR="00506C79">
        <w:rPr>
          <w:rFonts w:ascii="Arial" w:eastAsia="Arial" w:hAnsi="Arial" w:cs="Arial"/>
          <w:kern w:val="0"/>
          <w:sz w:val="22"/>
          <w:szCs w:val="22"/>
          <w14:ligatures w14:val="none"/>
        </w:rPr>
        <w:t xml:space="preserve"> </w:t>
      </w:r>
    </w:p>
    <w:p w14:paraId="1D87450F" w14:textId="77777777" w:rsidR="00506C79" w:rsidRDefault="00506C79" w:rsidP="0065287E">
      <w:pPr>
        <w:widowControl w:val="0"/>
        <w:autoSpaceDE w:val="0"/>
        <w:autoSpaceDN w:val="0"/>
        <w:spacing w:after="0" w:line="230" w:lineRule="auto"/>
        <w:ind w:left="100" w:right="196"/>
        <w:rPr>
          <w:rFonts w:ascii="Arial" w:eastAsia="Arial" w:hAnsi="Arial" w:cs="Arial"/>
          <w:kern w:val="0"/>
          <w:sz w:val="22"/>
          <w:szCs w:val="22"/>
          <w14:ligatures w14:val="none"/>
        </w:rPr>
      </w:pPr>
    </w:p>
    <w:p w14:paraId="782AC26E" w14:textId="53C4D127" w:rsidR="00506C79" w:rsidRPr="00506C79" w:rsidRDefault="00506C79" w:rsidP="007B0D48">
      <w:pPr>
        <w:widowControl w:val="0"/>
        <w:autoSpaceDE w:val="0"/>
        <w:autoSpaceDN w:val="0"/>
        <w:spacing w:after="0" w:line="230" w:lineRule="auto"/>
        <w:ind w:left="100" w:right="196"/>
        <w:rPr>
          <w:rFonts w:ascii="Arial" w:eastAsia="Arial" w:hAnsi="Arial" w:cs="Arial"/>
          <w:kern w:val="0"/>
          <w:sz w:val="22"/>
          <w:szCs w:val="22"/>
          <w14:ligatures w14:val="none"/>
        </w:rPr>
      </w:pPr>
      <w:r w:rsidRPr="00506C79">
        <w:rPr>
          <w:rFonts w:ascii="Arial" w:eastAsia="Arial" w:hAnsi="Arial" w:cs="Arial"/>
          <w:b/>
          <w:bCs/>
          <w:kern w:val="0"/>
          <w:sz w:val="22"/>
          <w:szCs w:val="22"/>
          <w:u w:val="single"/>
          <w14:ligatures w14:val="none"/>
        </w:rPr>
        <w:lastRenderedPageBreak/>
        <w:t>International Non-Degree Training Program</w:t>
      </w:r>
      <w:r>
        <w:rPr>
          <w:rFonts w:ascii="Arial" w:eastAsia="Arial" w:hAnsi="Arial" w:cs="Arial"/>
          <w:kern w:val="0"/>
          <w:sz w:val="22"/>
          <w:szCs w:val="22"/>
          <w14:ligatures w14:val="none"/>
        </w:rPr>
        <w:t xml:space="preserve"> </w:t>
      </w:r>
      <w:r w:rsidRPr="00506C79">
        <w:rPr>
          <w:rFonts w:ascii="Arial" w:eastAsia="Arial" w:hAnsi="Arial" w:cs="Arial"/>
          <w:kern w:val="0"/>
          <w:sz w:val="22"/>
          <w:szCs w:val="22"/>
          <w14:ligatures w14:val="none"/>
        </w:rPr>
        <w:t>gives international students the opportunity to pursue a full-time course of study at the University of South Carolina’s College of Hospitality, Retail and Sport Management followed by an internship in the United States. Students gain academic enrichment and career experience with industry and education professionals in a leading tourism region of the United States.</w:t>
      </w:r>
      <w:r w:rsidR="007B0D48">
        <w:rPr>
          <w:rFonts w:ascii="Arial" w:eastAsia="Arial" w:hAnsi="Arial" w:cs="Arial"/>
          <w:kern w:val="0"/>
          <w:sz w:val="22"/>
          <w:szCs w:val="22"/>
          <w14:ligatures w14:val="none"/>
        </w:rPr>
        <w:t xml:space="preserve"> </w:t>
      </w:r>
      <w:r w:rsidRPr="00506C79">
        <w:rPr>
          <w:rFonts w:ascii="Arial" w:eastAsia="Arial" w:hAnsi="Arial" w:cs="Arial"/>
          <w:kern w:val="0"/>
          <w:sz w:val="22"/>
          <w:szCs w:val="22"/>
          <w14:ligatures w14:val="none"/>
        </w:rPr>
        <w:t>International students will enjoy taking college courses, improving their English language skills, experiencing a new culture, and gaining U.S. work experience.</w:t>
      </w:r>
    </w:p>
    <w:p w14:paraId="318A5F8A" w14:textId="77777777" w:rsidR="00A35D98" w:rsidRDefault="00D46A8E" w:rsidP="00A35D98">
      <w:pPr>
        <w:widowControl w:val="0"/>
        <w:autoSpaceDE w:val="0"/>
        <w:autoSpaceDN w:val="0"/>
        <w:spacing w:after="0" w:line="230" w:lineRule="auto"/>
        <w:ind w:left="100" w:right="196"/>
        <w:rPr>
          <w:rFonts w:ascii="Arial" w:eastAsia="Arial" w:hAnsi="Arial" w:cs="Arial"/>
          <w:kern w:val="0"/>
          <w:sz w:val="22"/>
          <w:szCs w:val="22"/>
          <w14:ligatures w14:val="none"/>
        </w:rPr>
      </w:pPr>
      <w:r>
        <w:rPr>
          <w:rFonts w:ascii="Arial" w:eastAsia="Arial" w:hAnsi="Arial" w:cs="Arial"/>
          <w:kern w:val="0"/>
          <w:sz w:val="22"/>
          <w:szCs w:val="22"/>
          <w14:ligatures w14:val="none"/>
        </w:rPr>
        <w:t xml:space="preserve">    </w:t>
      </w:r>
    </w:p>
    <w:p w14:paraId="1C5E324B" w14:textId="72654163" w:rsidR="001D032F" w:rsidRPr="001D032F" w:rsidRDefault="00100000" w:rsidP="00A35D98">
      <w:pPr>
        <w:widowControl w:val="0"/>
        <w:autoSpaceDE w:val="0"/>
        <w:autoSpaceDN w:val="0"/>
        <w:spacing w:after="0" w:line="230" w:lineRule="auto"/>
        <w:ind w:left="100" w:right="196"/>
        <w:rPr>
          <w:rFonts w:ascii="Arial" w:eastAsia="Arial" w:hAnsi="Arial" w:cs="Arial"/>
          <w:color w:val="FF0000"/>
          <w:kern w:val="0"/>
          <w:sz w:val="22"/>
          <w:szCs w:val="22"/>
          <w14:ligatures w14:val="none"/>
        </w:rPr>
      </w:pPr>
      <w:r w:rsidRPr="00922A15">
        <w:rPr>
          <w:rFonts w:ascii="Arial" w:eastAsia="Arial" w:hAnsi="Arial" w:cs="Arial"/>
          <w:b/>
          <w:bCs/>
          <w:color w:val="FF0000"/>
          <w:kern w:val="0"/>
          <w:sz w:val="22"/>
          <w:szCs w:val="22"/>
          <w:u w:val="single"/>
          <w14:ligatures w14:val="none"/>
        </w:rPr>
        <w:t>HRSM</w:t>
      </w:r>
      <w:r w:rsidR="001D032F" w:rsidRPr="001D032F">
        <w:rPr>
          <w:rFonts w:ascii="Arial" w:eastAsia="Arial" w:hAnsi="Arial" w:cs="Arial"/>
          <w:b/>
          <w:bCs/>
          <w:color w:val="FF0000"/>
          <w:kern w:val="0"/>
          <w:sz w:val="22"/>
          <w:szCs w:val="22"/>
          <w:u w:val="single"/>
          <w14:ligatures w14:val="none"/>
        </w:rPr>
        <w:t xml:space="preserve"> Computing Resources</w:t>
      </w:r>
      <w:r w:rsidR="001D032F" w:rsidRPr="001D032F">
        <w:rPr>
          <w:rFonts w:ascii="Arial" w:eastAsia="Arial" w:hAnsi="Arial" w:cs="Arial"/>
          <w:b/>
          <w:bCs/>
          <w:color w:val="FF0000"/>
          <w:kern w:val="0"/>
          <w:sz w:val="22"/>
          <w:szCs w:val="22"/>
          <w14:ligatures w14:val="none"/>
        </w:rPr>
        <w:t>.</w:t>
      </w:r>
      <w:r w:rsidR="001D032F" w:rsidRPr="001D032F">
        <w:rPr>
          <w:rFonts w:ascii="Arial" w:eastAsia="Arial" w:hAnsi="Arial" w:cs="Arial"/>
          <w:color w:val="FF0000"/>
          <w:kern w:val="0"/>
          <w:sz w:val="22"/>
          <w:szCs w:val="22"/>
          <w14:ligatures w14:val="none"/>
        </w:rPr>
        <w:t xml:space="preserve"> </w:t>
      </w:r>
    </w:p>
    <w:p w14:paraId="64BC19AC" w14:textId="7B6D5E82" w:rsidR="001D032F" w:rsidRPr="001D032F" w:rsidRDefault="00100000" w:rsidP="001D032F">
      <w:pPr>
        <w:widowControl w:val="0"/>
        <w:autoSpaceDE w:val="0"/>
        <w:autoSpaceDN w:val="0"/>
        <w:spacing w:before="249" w:after="0" w:line="230" w:lineRule="auto"/>
        <w:ind w:left="100" w:right="75"/>
        <w:rPr>
          <w:rFonts w:ascii="Arial" w:eastAsia="Arial" w:hAnsi="Arial" w:cs="Arial"/>
          <w:color w:val="FF0000"/>
          <w:kern w:val="0"/>
          <w:sz w:val="22"/>
          <w:szCs w:val="22"/>
          <w14:ligatures w14:val="none"/>
        </w:rPr>
      </w:pPr>
      <w:r w:rsidRPr="00922A15">
        <w:rPr>
          <w:rFonts w:ascii="Arial" w:eastAsia="Arial" w:hAnsi="Arial" w:cs="Arial"/>
          <w:b/>
          <w:bCs/>
          <w:color w:val="FF0000"/>
          <w:kern w:val="0"/>
          <w:sz w:val="22"/>
          <w:szCs w:val="22"/>
          <w:u w:val="single"/>
          <w14:ligatures w14:val="none"/>
        </w:rPr>
        <w:t>HRSM</w:t>
      </w:r>
      <w:r w:rsidR="001D032F" w:rsidRPr="001D032F">
        <w:rPr>
          <w:rFonts w:ascii="Arial" w:eastAsia="Arial" w:hAnsi="Arial" w:cs="Arial"/>
          <w:b/>
          <w:bCs/>
          <w:color w:val="FF0000"/>
          <w:kern w:val="0"/>
          <w:sz w:val="22"/>
          <w:szCs w:val="22"/>
          <w:u w:val="single"/>
          <w14:ligatures w14:val="none"/>
        </w:rPr>
        <w:t xml:space="preserve"> Computing Security and Capacity</w:t>
      </w:r>
      <w:r w:rsidR="001D032F" w:rsidRPr="001D032F">
        <w:rPr>
          <w:rFonts w:ascii="Arial" w:eastAsia="Arial" w:hAnsi="Arial" w:cs="Arial"/>
          <w:b/>
          <w:bCs/>
          <w:color w:val="FF0000"/>
          <w:kern w:val="0"/>
          <w:sz w:val="22"/>
          <w:szCs w:val="22"/>
          <w14:ligatures w14:val="none"/>
        </w:rPr>
        <w:t>.</w:t>
      </w:r>
      <w:r w:rsidR="001D032F" w:rsidRPr="001D032F">
        <w:rPr>
          <w:rFonts w:ascii="Arial" w:eastAsia="Arial" w:hAnsi="Arial" w:cs="Arial"/>
          <w:b/>
          <w:color w:val="FF0000"/>
          <w:kern w:val="0"/>
          <w:sz w:val="22"/>
          <w:szCs w:val="22"/>
          <w14:ligatures w14:val="none"/>
        </w:rPr>
        <w:t xml:space="preserve"> </w:t>
      </w:r>
    </w:p>
    <w:p w14:paraId="1F31BEB1" w14:textId="77777777" w:rsidR="001D032F" w:rsidRPr="001D032F" w:rsidRDefault="001D032F" w:rsidP="001D032F">
      <w:pPr>
        <w:widowControl w:val="0"/>
        <w:autoSpaceDE w:val="0"/>
        <w:autoSpaceDN w:val="0"/>
        <w:spacing w:before="242" w:after="0" w:line="235" w:lineRule="auto"/>
        <w:ind w:left="100"/>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w:t>
      </w:r>
      <w:r w:rsidRPr="001D032F">
        <w:rPr>
          <w:rFonts w:ascii="Arial" w:eastAsia="Arial" w:hAnsi="Arial" w:cs="Arial"/>
          <w:color w:val="622322"/>
          <w:kern w:val="0"/>
          <w:sz w:val="22"/>
          <w:szCs w:val="22"/>
          <w14:ligatures w14:val="none"/>
        </w:rPr>
        <w:t>See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the</w:t>
      </w:r>
      <w:r w:rsidRPr="001D032F">
        <w:rPr>
          <w:rFonts w:ascii="Arial" w:eastAsia="Arial" w:hAnsi="Arial" w:cs="Arial"/>
          <w:color w:val="622322"/>
          <w:spacing w:val="-1"/>
          <w:kern w:val="0"/>
          <w:sz w:val="22"/>
          <w:szCs w:val="22"/>
          <w14:ligatures w14:val="none"/>
        </w:rPr>
        <w:t xml:space="preserve"> </w:t>
      </w:r>
      <w:r w:rsidRPr="001D032F">
        <w:rPr>
          <w:rFonts w:ascii="Arial" w:eastAsia="Arial" w:hAnsi="Arial" w:cs="Arial"/>
          <w:color w:val="622322"/>
          <w:kern w:val="0"/>
          <w:sz w:val="22"/>
          <w:szCs w:val="22"/>
          <w:u w:val="single" w:color="622322"/>
          <w14:ligatures w14:val="none"/>
        </w:rPr>
        <w:t>USC</w:t>
      </w:r>
      <w:r w:rsidRPr="001D032F">
        <w:rPr>
          <w:rFonts w:ascii="Arial" w:eastAsia="Arial" w:hAnsi="Arial" w:cs="Arial"/>
          <w:color w:val="622322"/>
          <w:spacing w:val="-3"/>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Office</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w:t>
      </w:r>
      <w:r w:rsidRPr="001D032F">
        <w:rPr>
          <w:rFonts w:ascii="Arial" w:eastAsia="Arial" w:hAnsi="Arial" w:cs="Arial"/>
          <w:color w:val="622322"/>
          <w:spacing w:val="-6"/>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Information</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Technology</w:t>
      </w:r>
      <w:r w:rsidRPr="001D032F">
        <w:rPr>
          <w:rFonts w:ascii="Arial" w:eastAsia="Arial" w:hAnsi="Arial" w:cs="Arial"/>
          <w:color w:val="622322"/>
          <w:spacing w:val="-4"/>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(DoIT)</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section</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above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for</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additional</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information about USC-level computing security and capacity</w:t>
      </w:r>
      <w:r w:rsidRPr="001D032F">
        <w:rPr>
          <w:rFonts w:ascii="Arial" w:eastAsia="Arial" w:hAnsi="Arial" w:cs="Arial"/>
          <w:kern w:val="0"/>
          <w:sz w:val="22"/>
          <w:szCs w:val="22"/>
          <w14:ligatures w14:val="none"/>
        </w:rPr>
        <w:t>}</w:t>
      </w:r>
    </w:p>
    <w:p w14:paraId="4708E660" w14:textId="5EA28E7D" w:rsidR="001D032F" w:rsidRPr="001D032F" w:rsidRDefault="00100000" w:rsidP="001D032F">
      <w:pPr>
        <w:widowControl w:val="0"/>
        <w:autoSpaceDE w:val="0"/>
        <w:autoSpaceDN w:val="0"/>
        <w:spacing w:before="249" w:after="0" w:line="230" w:lineRule="auto"/>
        <w:ind w:left="100" w:right="273"/>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HRSM </w:t>
      </w:r>
      <w:r w:rsidR="001D032F" w:rsidRPr="001D032F">
        <w:rPr>
          <w:rFonts w:ascii="Arial" w:eastAsia="Arial" w:hAnsi="Arial" w:cs="Arial"/>
          <w:b/>
          <w:bCs/>
          <w:kern w:val="0"/>
          <w:sz w:val="22"/>
          <w:szCs w:val="22"/>
          <w:u w:val="single"/>
          <w14:ligatures w14:val="none"/>
        </w:rPr>
        <w:t>Research Centers</w:t>
      </w:r>
      <w:r w:rsidR="00B40D0F">
        <w:rPr>
          <w:rFonts w:ascii="Arial" w:eastAsia="Arial" w:hAnsi="Arial" w:cs="Arial"/>
          <w:b/>
          <w:bCs/>
          <w:kern w:val="0"/>
          <w:sz w:val="22"/>
          <w:szCs w:val="22"/>
          <w:u w:val="single"/>
          <w14:ligatures w14:val="none"/>
        </w:rPr>
        <w:t xml:space="preserve"> and Institutes</w:t>
      </w:r>
      <w:r w:rsidR="001D032F" w:rsidRPr="001D032F">
        <w:rPr>
          <w:rFonts w:ascii="Arial" w:eastAsia="Arial" w:hAnsi="Arial" w:cs="Arial"/>
          <w:b/>
          <w:bCs/>
          <w:kern w:val="0"/>
          <w:sz w:val="22"/>
          <w:szCs w:val="22"/>
          <w14:ligatures w14:val="none"/>
        </w:rPr>
        <w:t>.</w:t>
      </w:r>
      <w:r w:rsidR="001D032F" w:rsidRPr="001D032F">
        <w:rPr>
          <w:rFonts w:ascii="Arial" w:eastAsia="Arial" w:hAnsi="Arial" w:cs="Arial"/>
          <w:spacing w:val="40"/>
          <w:kern w:val="0"/>
          <w:sz w:val="22"/>
          <w:szCs w:val="22"/>
          <w14:ligatures w14:val="none"/>
        </w:rPr>
        <w:t xml:space="preserve"> </w:t>
      </w:r>
      <w:r w:rsidR="001D032F" w:rsidRPr="001D032F">
        <w:rPr>
          <w:rFonts w:ascii="Arial" w:eastAsia="Arial" w:hAnsi="Arial" w:cs="Arial"/>
          <w:kern w:val="0"/>
          <w:sz w:val="22"/>
          <w:szCs w:val="22"/>
          <w14:ligatures w14:val="none"/>
        </w:rPr>
        <w:t>In addition to its</w:t>
      </w:r>
      <w:r w:rsidR="00B40D0F">
        <w:rPr>
          <w:rFonts w:ascii="Arial" w:eastAsia="Arial" w:hAnsi="Arial" w:cs="Arial"/>
          <w:kern w:val="0"/>
          <w:sz w:val="22"/>
          <w:szCs w:val="22"/>
          <w14:ligatures w14:val="none"/>
        </w:rPr>
        <w:t xml:space="preserve"> three academic departments, HRSM is home to several Research Centers and Institutes: Wine and Beverage Institute, International Tourism Research Institute, International Institute for Foodservice Research and Education, College Sport Research Institute, and Center for Advancement of Sport and Entertainment. </w:t>
      </w:r>
    </w:p>
    <w:p w14:paraId="44B79D49" w14:textId="06C96C25" w:rsidR="001966AC" w:rsidRPr="001D032F" w:rsidRDefault="00100000" w:rsidP="001966AC">
      <w:pPr>
        <w:widowControl w:val="0"/>
        <w:autoSpaceDE w:val="0"/>
        <w:autoSpaceDN w:val="0"/>
        <w:spacing w:before="248" w:line="230" w:lineRule="auto"/>
        <w:ind w:left="100" w:right="125"/>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HRSM</w:t>
      </w:r>
      <w:r w:rsidR="001D032F" w:rsidRPr="001D032F">
        <w:rPr>
          <w:rFonts w:ascii="Arial" w:eastAsia="Arial" w:hAnsi="Arial" w:cs="Arial"/>
          <w:b/>
          <w:bCs/>
          <w:kern w:val="0"/>
          <w:sz w:val="22"/>
          <w:szCs w:val="22"/>
          <w:u w:val="single"/>
          <w14:ligatures w14:val="none"/>
        </w:rPr>
        <w:t xml:space="preserve"> SmartState Centers</w:t>
      </w:r>
      <w:r w:rsidR="001D032F" w:rsidRPr="001D032F">
        <w:rPr>
          <w:rFonts w:ascii="Arial" w:eastAsia="Arial" w:hAnsi="Arial" w:cs="Arial"/>
          <w:b/>
          <w:bCs/>
          <w:kern w:val="0"/>
          <w:sz w:val="22"/>
          <w:szCs w:val="22"/>
          <w14:ligatures w14:val="none"/>
        </w:rPr>
        <w:t>.</w:t>
      </w:r>
      <w:r w:rsidR="001D032F" w:rsidRPr="001D032F">
        <w:rPr>
          <w:rFonts w:ascii="Arial" w:eastAsia="Arial" w:hAnsi="Arial" w:cs="Arial"/>
          <w:kern w:val="0"/>
          <w:sz w:val="22"/>
          <w:szCs w:val="22"/>
          <w14:ligatures w14:val="none"/>
        </w:rPr>
        <w:t xml:space="preserve"> </w:t>
      </w:r>
      <w:r w:rsidR="008E12E7">
        <w:rPr>
          <w:rFonts w:ascii="Arial" w:eastAsia="Arial" w:hAnsi="Arial" w:cs="Arial"/>
          <w:kern w:val="0"/>
          <w:sz w:val="22"/>
          <w:szCs w:val="22"/>
          <w14:ligatures w14:val="none"/>
        </w:rPr>
        <w:t xml:space="preserve">HRSM </w:t>
      </w:r>
      <w:r w:rsidR="001D032F" w:rsidRPr="001D032F">
        <w:rPr>
          <w:rFonts w:ascii="Arial" w:eastAsia="Arial" w:hAnsi="Arial" w:cs="Arial"/>
          <w:kern w:val="0"/>
          <w:sz w:val="22"/>
          <w:szCs w:val="22"/>
          <w14:ligatures w14:val="none"/>
        </w:rPr>
        <w:t>is home to</w:t>
      </w:r>
      <w:r w:rsidR="008E12E7">
        <w:rPr>
          <w:rFonts w:ascii="Arial" w:eastAsia="Arial" w:hAnsi="Arial" w:cs="Arial"/>
          <w:kern w:val="0"/>
          <w:sz w:val="22"/>
          <w:szCs w:val="22"/>
          <w14:ligatures w14:val="none"/>
        </w:rPr>
        <w:t xml:space="preserve"> one</w:t>
      </w:r>
      <w:r w:rsidR="001D032F" w:rsidRPr="001D032F">
        <w:rPr>
          <w:rFonts w:ascii="Arial" w:eastAsia="Arial" w:hAnsi="Arial" w:cs="Arial"/>
          <w:kern w:val="0"/>
          <w:sz w:val="22"/>
          <w:szCs w:val="22"/>
          <w14:ligatures w14:val="none"/>
        </w:rPr>
        <w:t xml:space="preserve"> SmartState endowed chair who lead</w:t>
      </w:r>
      <w:r w:rsidR="008E12E7">
        <w:rPr>
          <w:rFonts w:ascii="Arial" w:eastAsia="Arial" w:hAnsi="Arial" w:cs="Arial"/>
          <w:kern w:val="0"/>
          <w:sz w:val="22"/>
          <w:szCs w:val="22"/>
          <w14:ligatures w14:val="none"/>
        </w:rPr>
        <w:t xml:space="preserve">s </w:t>
      </w:r>
      <w:r w:rsidR="001D032F" w:rsidRPr="001D032F">
        <w:rPr>
          <w:rFonts w:ascii="Arial" w:eastAsia="Arial" w:hAnsi="Arial" w:cs="Arial"/>
          <w:kern w:val="0"/>
          <w:sz w:val="22"/>
          <w:szCs w:val="22"/>
          <w14:ligatures w14:val="none"/>
        </w:rPr>
        <w:t>Centers of Economic Excellence within the School</w:t>
      </w:r>
      <w:r w:rsidR="008E12E7">
        <w:rPr>
          <w:rFonts w:ascii="Arial" w:eastAsia="Arial" w:hAnsi="Arial" w:cs="Arial"/>
          <w:kern w:val="0"/>
          <w:sz w:val="22"/>
          <w:szCs w:val="22"/>
          <w14:ligatures w14:val="none"/>
        </w:rPr>
        <w:t xml:space="preserve"> - The Richardson Family SmartState Center for Economic Excellence in Tourism and Economic Development.</w:t>
      </w:r>
    </w:p>
    <w:p w14:paraId="4F2CEDCA" w14:textId="77777777" w:rsidR="00100000" w:rsidRDefault="00100000" w:rsidP="001966AC">
      <w:pPr>
        <w:widowControl w:val="0"/>
        <w:autoSpaceDE w:val="0"/>
        <w:autoSpaceDN w:val="0"/>
        <w:spacing w:before="80" w:line="230" w:lineRule="auto"/>
        <w:ind w:left="90" w:right="185"/>
        <w:rPr>
          <w:rFonts w:ascii="Arial" w:eastAsia="Arial" w:hAnsi="Arial" w:cs="Arial"/>
          <w:b/>
          <w:bCs/>
          <w:kern w:val="0"/>
          <w:sz w:val="22"/>
          <w:szCs w:val="22"/>
          <w:u w:val="single"/>
          <w14:ligatures w14:val="none"/>
        </w:rPr>
      </w:pPr>
      <w:r>
        <w:rPr>
          <w:rFonts w:ascii="Arial" w:eastAsia="Arial" w:hAnsi="Arial" w:cs="Arial"/>
          <w:b/>
          <w:bCs/>
          <w:kern w:val="0"/>
          <w:sz w:val="22"/>
          <w:szCs w:val="22"/>
          <w:u w:val="single"/>
          <w14:ligatures w14:val="none"/>
        </w:rPr>
        <w:t>HRSM</w:t>
      </w:r>
      <w:r w:rsidR="001D032F" w:rsidRPr="001D032F">
        <w:rPr>
          <w:rFonts w:ascii="Arial" w:eastAsia="Arial" w:hAnsi="Arial" w:cs="Arial"/>
          <w:b/>
          <w:bCs/>
          <w:kern w:val="0"/>
          <w:sz w:val="22"/>
          <w:szCs w:val="22"/>
          <w:u w:val="single"/>
          <w14:ligatures w14:val="none"/>
        </w:rPr>
        <w:t xml:space="preserve"> Faculty Offices</w:t>
      </w:r>
      <w:r w:rsidR="001D032F" w:rsidRPr="001D032F">
        <w:rPr>
          <w:rFonts w:ascii="Arial" w:eastAsia="Arial" w:hAnsi="Arial" w:cs="Arial"/>
          <w:b/>
          <w:bCs/>
          <w:kern w:val="0"/>
          <w:sz w:val="22"/>
          <w:szCs w:val="22"/>
          <w14:ligatures w14:val="none"/>
        </w:rPr>
        <w:t>.</w:t>
      </w:r>
      <w:r w:rsidR="001D032F" w:rsidRPr="001D032F">
        <w:rPr>
          <w:rFonts w:ascii="Arial" w:eastAsia="Arial" w:hAnsi="Arial" w:cs="Arial"/>
          <w:kern w:val="0"/>
          <w:sz w:val="22"/>
          <w:szCs w:val="22"/>
          <w14:ligatures w14:val="none"/>
        </w:rPr>
        <w:t xml:space="preserve"> Each faculty member has a private office with a printer and personal</w:t>
      </w:r>
      <w:r w:rsidR="001D032F" w:rsidRPr="001D032F">
        <w:rPr>
          <w:rFonts w:ascii="Arial" w:eastAsia="Arial" w:hAnsi="Arial" w:cs="Arial"/>
          <w:spacing w:val="-1"/>
          <w:kern w:val="0"/>
          <w:sz w:val="22"/>
          <w:szCs w:val="22"/>
          <w14:ligatures w14:val="none"/>
        </w:rPr>
        <w:t xml:space="preserve"> </w:t>
      </w:r>
      <w:r w:rsidR="001D032F" w:rsidRPr="001D032F">
        <w:rPr>
          <w:rFonts w:ascii="Arial" w:eastAsia="Arial" w:hAnsi="Arial" w:cs="Arial"/>
          <w:kern w:val="0"/>
          <w:sz w:val="22"/>
          <w:szCs w:val="22"/>
          <w14:ligatures w14:val="none"/>
        </w:rPr>
        <w:t>computer</w:t>
      </w:r>
      <w:r w:rsidR="001D032F" w:rsidRPr="001D032F">
        <w:rPr>
          <w:rFonts w:ascii="Arial" w:eastAsia="Arial" w:hAnsi="Arial" w:cs="Arial"/>
          <w:spacing w:val="-3"/>
          <w:kern w:val="0"/>
          <w:sz w:val="22"/>
          <w:szCs w:val="22"/>
          <w14:ligatures w14:val="none"/>
        </w:rPr>
        <w:t xml:space="preserve"> </w:t>
      </w:r>
      <w:r w:rsidR="001D032F" w:rsidRPr="001D032F">
        <w:rPr>
          <w:rFonts w:ascii="Arial" w:eastAsia="Arial" w:hAnsi="Arial" w:cs="Arial"/>
          <w:kern w:val="0"/>
          <w:sz w:val="22"/>
          <w:szCs w:val="22"/>
          <w14:ligatures w14:val="none"/>
        </w:rPr>
        <w:t>with</w:t>
      </w:r>
      <w:r w:rsidR="001D032F" w:rsidRPr="001D032F">
        <w:rPr>
          <w:rFonts w:ascii="Arial" w:eastAsia="Arial" w:hAnsi="Arial" w:cs="Arial"/>
          <w:spacing w:val="-2"/>
          <w:kern w:val="0"/>
          <w:sz w:val="22"/>
          <w:szCs w:val="22"/>
          <w14:ligatures w14:val="none"/>
        </w:rPr>
        <w:t xml:space="preserve"> </w:t>
      </w:r>
      <w:r w:rsidR="001D032F" w:rsidRPr="001D032F">
        <w:rPr>
          <w:rFonts w:ascii="Arial" w:eastAsia="Arial" w:hAnsi="Arial" w:cs="Arial"/>
          <w:kern w:val="0"/>
          <w:sz w:val="22"/>
          <w:szCs w:val="22"/>
          <w14:ligatures w14:val="none"/>
        </w:rPr>
        <w:t>Microsoft</w:t>
      </w:r>
      <w:r w:rsidR="001D032F" w:rsidRPr="001D032F">
        <w:rPr>
          <w:rFonts w:ascii="Arial" w:eastAsia="Arial" w:hAnsi="Arial" w:cs="Arial"/>
          <w:spacing w:val="-6"/>
          <w:kern w:val="0"/>
          <w:sz w:val="22"/>
          <w:szCs w:val="22"/>
          <w14:ligatures w14:val="none"/>
        </w:rPr>
        <w:t xml:space="preserve"> </w:t>
      </w:r>
      <w:r w:rsidR="001D032F" w:rsidRPr="001D032F">
        <w:rPr>
          <w:rFonts w:ascii="Arial" w:eastAsia="Arial" w:hAnsi="Arial" w:cs="Arial"/>
          <w:kern w:val="0"/>
          <w:sz w:val="22"/>
          <w:szCs w:val="22"/>
          <w14:ligatures w14:val="none"/>
        </w:rPr>
        <w:t>Office</w:t>
      </w:r>
      <w:r w:rsidR="001D032F" w:rsidRPr="001D032F">
        <w:rPr>
          <w:rFonts w:ascii="Arial" w:eastAsia="Arial" w:hAnsi="Arial" w:cs="Arial"/>
          <w:spacing w:val="-2"/>
          <w:kern w:val="0"/>
          <w:sz w:val="22"/>
          <w:szCs w:val="22"/>
          <w14:ligatures w14:val="none"/>
        </w:rPr>
        <w:t xml:space="preserve"> </w:t>
      </w:r>
      <w:r w:rsidR="001D032F" w:rsidRPr="001D032F">
        <w:rPr>
          <w:rFonts w:ascii="Arial" w:eastAsia="Arial" w:hAnsi="Arial" w:cs="Arial"/>
          <w:kern w:val="0"/>
          <w:sz w:val="22"/>
          <w:szCs w:val="22"/>
          <w14:ligatures w14:val="none"/>
        </w:rPr>
        <w:t>and</w:t>
      </w:r>
      <w:r w:rsidR="001D032F" w:rsidRPr="001D032F">
        <w:rPr>
          <w:rFonts w:ascii="Arial" w:eastAsia="Arial" w:hAnsi="Arial" w:cs="Arial"/>
          <w:spacing w:val="-2"/>
          <w:kern w:val="0"/>
          <w:sz w:val="22"/>
          <w:szCs w:val="22"/>
          <w14:ligatures w14:val="none"/>
        </w:rPr>
        <w:t xml:space="preserve"> </w:t>
      </w:r>
      <w:r w:rsidR="001D032F" w:rsidRPr="001D032F">
        <w:rPr>
          <w:rFonts w:ascii="Arial" w:eastAsia="Arial" w:hAnsi="Arial" w:cs="Arial"/>
          <w:kern w:val="0"/>
          <w:sz w:val="22"/>
          <w:szCs w:val="22"/>
          <w14:ligatures w14:val="none"/>
        </w:rPr>
        <w:t>additional</w:t>
      </w:r>
      <w:r w:rsidR="001D032F" w:rsidRPr="001D032F">
        <w:rPr>
          <w:rFonts w:ascii="Arial" w:eastAsia="Arial" w:hAnsi="Arial" w:cs="Arial"/>
          <w:spacing w:val="-3"/>
          <w:kern w:val="0"/>
          <w:sz w:val="22"/>
          <w:szCs w:val="22"/>
          <w14:ligatures w14:val="none"/>
        </w:rPr>
        <w:t xml:space="preserve"> </w:t>
      </w:r>
      <w:r w:rsidR="001D032F" w:rsidRPr="001D032F">
        <w:rPr>
          <w:rFonts w:ascii="Arial" w:eastAsia="Arial" w:hAnsi="Arial" w:cs="Arial"/>
          <w:kern w:val="0"/>
          <w:sz w:val="22"/>
          <w:szCs w:val="22"/>
          <w14:ligatures w14:val="none"/>
        </w:rPr>
        <w:t>software</w:t>
      </w:r>
      <w:r w:rsidR="001D032F" w:rsidRPr="001D032F">
        <w:rPr>
          <w:rFonts w:ascii="Arial" w:eastAsia="Arial" w:hAnsi="Arial" w:cs="Arial"/>
          <w:spacing w:val="-2"/>
          <w:kern w:val="0"/>
          <w:sz w:val="22"/>
          <w:szCs w:val="22"/>
          <w14:ligatures w14:val="none"/>
        </w:rPr>
        <w:t xml:space="preserve"> </w:t>
      </w:r>
      <w:r w:rsidR="001D032F" w:rsidRPr="001D032F">
        <w:rPr>
          <w:rFonts w:ascii="Arial" w:eastAsia="Arial" w:hAnsi="Arial" w:cs="Arial"/>
          <w:kern w:val="0"/>
          <w:sz w:val="22"/>
          <w:szCs w:val="22"/>
          <w14:ligatures w14:val="none"/>
        </w:rPr>
        <w:t>relevant</w:t>
      </w:r>
      <w:r w:rsidR="001D032F" w:rsidRPr="001D032F">
        <w:rPr>
          <w:rFonts w:ascii="Arial" w:eastAsia="Arial" w:hAnsi="Arial" w:cs="Arial"/>
          <w:spacing w:val="-6"/>
          <w:kern w:val="0"/>
          <w:sz w:val="22"/>
          <w:szCs w:val="22"/>
          <w14:ligatures w14:val="none"/>
        </w:rPr>
        <w:t xml:space="preserve"> </w:t>
      </w:r>
      <w:r w:rsidR="001D032F" w:rsidRPr="001D032F">
        <w:rPr>
          <w:rFonts w:ascii="Arial" w:eastAsia="Arial" w:hAnsi="Arial" w:cs="Arial"/>
          <w:kern w:val="0"/>
          <w:sz w:val="22"/>
          <w:szCs w:val="22"/>
          <w14:ligatures w14:val="none"/>
        </w:rPr>
        <w:t>to</w:t>
      </w:r>
      <w:r w:rsidR="001D032F" w:rsidRPr="001D032F">
        <w:rPr>
          <w:rFonts w:ascii="Arial" w:eastAsia="Arial" w:hAnsi="Arial" w:cs="Arial"/>
          <w:spacing w:val="-2"/>
          <w:kern w:val="0"/>
          <w:sz w:val="22"/>
          <w:szCs w:val="22"/>
          <w14:ligatures w14:val="none"/>
        </w:rPr>
        <w:t xml:space="preserve"> </w:t>
      </w:r>
      <w:r w:rsidR="001D032F" w:rsidRPr="001D032F">
        <w:rPr>
          <w:rFonts w:ascii="Arial" w:eastAsia="Arial" w:hAnsi="Arial" w:cs="Arial"/>
          <w:kern w:val="0"/>
          <w:sz w:val="22"/>
          <w:szCs w:val="22"/>
          <w14:ligatures w14:val="none"/>
        </w:rPr>
        <w:t>his</w:t>
      </w:r>
      <w:r w:rsidR="001D032F" w:rsidRPr="001D032F">
        <w:rPr>
          <w:rFonts w:ascii="Arial" w:eastAsia="Arial" w:hAnsi="Arial" w:cs="Arial"/>
          <w:spacing w:val="-5"/>
          <w:kern w:val="0"/>
          <w:sz w:val="22"/>
          <w:szCs w:val="22"/>
          <w14:ligatures w14:val="none"/>
        </w:rPr>
        <w:t xml:space="preserve"> </w:t>
      </w:r>
      <w:r w:rsidR="001D032F" w:rsidRPr="001D032F">
        <w:rPr>
          <w:rFonts w:ascii="Arial" w:eastAsia="Arial" w:hAnsi="Arial" w:cs="Arial"/>
          <w:kern w:val="0"/>
          <w:sz w:val="22"/>
          <w:szCs w:val="22"/>
          <w14:ligatures w14:val="none"/>
        </w:rPr>
        <w:t>or</w:t>
      </w:r>
      <w:r w:rsidR="001D032F" w:rsidRPr="001D032F">
        <w:rPr>
          <w:rFonts w:ascii="Arial" w:eastAsia="Arial" w:hAnsi="Arial" w:cs="Arial"/>
          <w:spacing w:val="-8"/>
          <w:kern w:val="0"/>
          <w:sz w:val="22"/>
          <w:szCs w:val="22"/>
          <w14:ligatures w14:val="none"/>
        </w:rPr>
        <w:t xml:space="preserve"> </w:t>
      </w:r>
      <w:r w:rsidR="001D032F" w:rsidRPr="001D032F">
        <w:rPr>
          <w:rFonts w:ascii="Arial" w:eastAsia="Arial" w:hAnsi="Arial" w:cs="Arial"/>
          <w:kern w:val="0"/>
          <w:sz w:val="22"/>
          <w:szCs w:val="22"/>
          <w14:ligatures w14:val="none"/>
        </w:rPr>
        <w:t>her</w:t>
      </w:r>
      <w:r w:rsidR="001D032F" w:rsidRPr="001D032F">
        <w:rPr>
          <w:rFonts w:ascii="Arial" w:eastAsia="Arial" w:hAnsi="Arial" w:cs="Arial"/>
          <w:spacing w:val="-3"/>
          <w:kern w:val="0"/>
          <w:sz w:val="22"/>
          <w:szCs w:val="22"/>
          <w14:ligatures w14:val="none"/>
        </w:rPr>
        <w:t xml:space="preserve"> </w:t>
      </w:r>
      <w:r w:rsidR="001D032F" w:rsidRPr="001D032F">
        <w:rPr>
          <w:rFonts w:ascii="Arial" w:eastAsia="Arial" w:hAnsi="Arial" w:cs="Arial"/>
          <w:kern w:val="0"/>
          <w:sz w:val="22"/>
          <w:szCs w:val="22"/>
          <w14:ligatures w14:val="none"/>
        </w:rPr>
        <w:t>teaching and research, Internet access, telephone, and general office support. Faculty members are furnished with additional office and laboratory space as needed for project suppor</w:t>
      </w:r>
      <w:r>
        <w:rPr>
          <w:rFonts w:ascii="Arial" w:eastAsia="Arial" w:hAnsi="Arial" w:cs="Arial"/>
          <w:kern w:val="0"/>
          <w:sz w:val="22"/>
          <w:szCs w:val="22"/>
          <w14:ligatures w14:val="none"/>
        </w:rPr>
        <w:t>t.</w:t>
      </w:r>
      <w:r w:rsidRPr="00100000">
        <w:rPr>
          <w:rFonts w:ascii="Arial" w:eastAsia="Arial" w:hAnsi="Arial" w:cs="Arial"/>
          <w:b/>
          <w:bCs/>
          <w:kern w:val="0"/>
          <w:sz w:val="22"/>
          <w:szCs w:val="22"/>
          <w:u w:val="single"/>
          <w14:ligatures w14:val="none"/>
        </w:rPr>
        <w:t xml:space="preserve"> </w:t>
      </w:r>
    </w:p>
    <w:p w14:paraId="04428755" w14:textId="77777777" w:rsidR="00A35D98" w:rsidRDefault="006A5F11" w:rsidP="00A35D98">
      <w:pPr>
        <w:widowControl w:val="0"/>
        <w:autoSpaceDE w:val="0"/>
        <w:autoSpaceDN w:val="0"/>
        <w:spacing w:before="248" w:after="0" w:line="230" w:lineRule="auto"/>
        <w:ind w:left="100" w:right="196"/>
        <w:rPr>
          <w:rFonts w:ascii="Arial" w:eastAsia="Arial" w:hAnsi="Arial" w:cs="Arial"/>
          <w:spacing w:val="-6"/>
          <w:kern w:val="0"/>
          <w:sz w:val="22"/>
          <w:szCs w:val="22"/>
          <w14:ligatures w14:val="none"/>
        </w:rPr>
      </w:pPr>
      <w:r>
        <w:rPr>
          <w:rFonts w:ascii="Arial" w:eastAsia="Arial" w:hAnsi="Arial" w:cs="Arial"/>
          <w:b/>
          <w:bCs/>
          <w:kern w:val="0"/>
          <w:sz w:val="22"/>
          <w:szCs w:val="22"/>
          <w:u w:val="single"/>
          <w14:ligatures w14:val="none"/>
        </w:rPr>
        <w:t>HRSM Specialized Facilities</w:t>
      </w:r>
      <w:r w:rsidRPr="001D032F">
        <w:rPr>
          <w:rFonts w:ascii="Arial" w:eastAsia="Arial" w:hAnsi="Arial" w:cs="Arial"/>
          <w:b/>
          <w:bCs/>
          <w:kern w:val="0"/>
          <w:sz w:val="22"/>
          <w:szCs w:val="22"/>
          <w14:ligatures w14:val="none"/>
        </w:rPr>
        <w:t>.</w:t>
      </w:r>
      <w:r w:rsidRPr="001D032F">
        <w:rPr>
          <w:rFonts w:ascii="Arial" w:eastAsia="Arial" w:hAnsi="Arial" w:cs="Arial"/>
          <w:b/>
          <w:bCs/>
          <w:spacing w:val="-6"/>
          <w:kern w:val="0"/>
          <w:sz w:val="22"/>
          <w:szCs w:val="22"/>
          <w14:ligatures w14:val="none"/>
        </w:rPr>
        <w:t xml:space="preserve"> </w:t>
      </w:r>
      <w:r>
        <w:rPr>
          <w:rFonts w:ascii="Arial" w:eastAsia="Arial" w:hAnsi="Arial" w:cs="Arial"/>
          <w:spacing w:val="-6"/>
          <w:kern w:val="0"/>
          <w:sz w:val="22"/>
          <w:szCs w:val="22"/>
          <w14:ligatures w14:val="none"/>
        </w:rPr>
        <w:t>Within HRSM, the</w:t>
      </w:r>
      <w:r w:rsidRPr="00E2019C">
        <w:rPr>
          <w:rFonts w:ascii="Arial" w:eastAsia="Arial" w:hAnsi="Arial" w:cs="Arial"/>
          <w:spacing w:val="-6"/>
          <w:kern w:val="0"/>
          <w:sz w:val="22"/>
          <w:szCs w:val="22"/>
          <w14:ligatures w14:val="none"/>
        </w:rPr>
        <w:t xml:space="preserve"> School of Hospitality and Tourism Management offers customized experiential learning environments, including the McCutchen House restaurant, the J. Willard and Alice S. Marriott Foundation Culinary Laboratory, and the Beverage Education Laboratory. These dynamic facilities support education excellence in a range of courses related to event planning, restaurant management, hotel operations and more.</w:t>
      </w:r>
    </w:p>
    <w:p w14:paraId="779ADD48" w14:textId="76786834" w:rsidR="001966AC" w:rsidRDefault="001966AC" w:rsidP="00A35D98">
      <w:pPr>
        <w:widowControl w:val="0"/>
        <w:autoSpaceDE w:val="0"/>
        <w:autoSpaceDN w:val="0"/>
        <w:spacing w:before="248" w:after="0" w:line="230" w:lineRule="auto"/>
        <w:ind w:left="100" w:right="196"/>
        <w:rPr>
          <w:rFonts w:ascii="Arial" w:eastAsia="Arial" w:hAnsi="Arial" w:cs="Arial"/>
          <w:spacing w:val="-5"/>
          <w:kern w:val="0"/>
          <w:sz w:val="22"/>
          <w:szCs w:val="22"/>
          <w14:ligatures w14:val="none"/>
        </w:rPr>
      </w:pPr>
      <w:r>
        <w:rPr>
          <w:rFonts w:ascii="Arial" w:eastAsia="Arial" w:hAnsi="Arial" w:cs="Arial"/>
          <w:b/>
          <w:bCs/>
          <w:kern w:val="0"/>
          <w:sz w:val="22"/>
          <w:szCs w:val="22"/>
          <w:u w:val="single"/>
          <w14:ligatures w14:val="none"/>
        </w:rPr>
        <w:t>Gamecock IHub</w:t>
      </w:r>
      <w:r w:rsidR="00C95D45">
        <w:rPr>
          <w:rFonts w:ascii="Arial" w:eastAsia="Arial" w:hAnsi="Arial" w:cs="Arial"/>
          <w:b/>
          <w:bCs/>
          <w:kern w:val="0"/>
          <w:sz w:val="22"/>
          <w:szCs w:val="22"/>
          <w:u w:val="single"/>
          <w14:ligatures w14:val="none"/>
        </w:rPr>
        <w:t xml:space="preserve">. </w:t>
      </w:r>
      <w:r w:rsidR="005931FF" w:rsidRPr="005931FF">
        <w:rPr>
          <w:rFonts w:ascii="Arial" w:eastAsia="Arial" w:hAnsi="Arial" w:cs="Arial"/>
          <w:kern w:val="0"/>
          <w:sz w:val="22"/>
          <w:szCs w:val="22"/>
          <w14:ligatures w14:val="none"/>
        </w:rPr>
        <w:t>The Department of Retailing faculty and students are proud to manage the University of South Carolina’s Apple® Authorized Campus Store — Gamecock iHub.</w:t>
      </w:r>
      <w:r w:rsidR="005931FF">
        <w:rPr>
          <w:rFonts w:ascii="Arial" w:eastAsia="Arial" w:hAnsi="Arial" w:cs="Arial"/>
          <w:kern w:val="0"/>
          <w:sz w:val="22"/>
          <w:szCs w:val="22"/>
          <w14:ligatures w14:val="none"/>
        </w:rPr>
        <w:t xml:space="preserve"> </w:t>
      </w:r>
      <w:r w:rsidR="005931FF" w:rsidRPr="005931FF">
        <w:rPr>
          <w:rFonts w:ascii="Arial" w:eastAsia="Arial" w:hAnsi="Arial" w:cs="Arial"/>
          <w:kern w:val="0"/>
          <w:sz w:val="22"/>
          <w:szCs w:val="22"/>
          <w14:ligatures w14:val="none"/>
        </w:rPr>
        <w:t>Under the management leadership of retailing faculty and staff, the Gamecock iHub is operated by students — providing a valuable opportunity to earn real-world experience working with a global retail leader. Students will gain pragmatic knowledge in sales, inventory management and operations, and will also gain niche training in areas of marketing, brand management and asset protection. The store is the first of its kind in the region and only the second in the nation to incorporate student experiential learning into its business model.</w:t>
      </w:r>
    </w:p>
    <w:p w14:paraId="047FA92E" w14:textId="074E85D9" w:rsidR="005931FF" w:rsidRDefault="001966AC" w:rsidP="00AB3A52">
      <w:pPr>
        <w:widowControl w:val="0"/>
        <w:autoSpaceDE w:val="0"/>
        <w:autoSpaceDN w:val="0"/>
        <w:spacing w:before="248" w:after="0" w:line="230" w:lineRule="auto"/>
        <w:ind w:right="196"/>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Sports Media and Cultural Studies Laboratory.</w:t>
      </w:r>
      <w:r w:rsidRPr="001D032F">
        <w:rPr>
          <w:rFonts w:ascii="Arial" w:eastAsia="Arial" w:hAnsi="Arial" w:cs="Arial"/>
          <w:b/>
          <w:bCs/>
          <w:spacing w:val="-6"/>
          <w:kern w:val="0"/>
          <w:sz w:val="22"/>
          <w:szCs w:val="22"/>
          <w14:ligatures w14:val="none"/>
        </w:rPr>
        <w:t xml:space="preserve"> </w:t>
      </w:r>
      <w:r w:rsidR="005931FF" w:rsidRPr="005931FF">
        <w:rPr>
          <w:rFonts w:ascii="Arial" w:eastAsia="Arial" w:hAnsi="Arial" w:cs="Arial"/>
          <w:kern w:val="0"/>
          <w:sz w:val="22"/>
          <w:szCs w:val="22"/>
          <w14:ligatures w14:val="none"/>
        </w:rPr>
        <w:t>Sport Media and Cultural Studies provides a collaborative space for faculty and students to examine communicative dynamics and patterns, cultural representations, and political economy of sport media through both research and teaching.</w:t>
      </w:r>
      <w:r w:rsidR="005931FF">
        <w:rPr>
          <w:rFonts w:ascii="Arial" w:eastAsia="Arial" w:hAnsi="Arial" w:cs="Arial"/>
          <w:kern w:val="0"/>
          <w:sz w:val="22"/>
          <w:szCs w:val="22"/>
          <w14:ligatures w14:val="none"/>
        </w:rPr>
        <w:t xml:space="preserve"> This laboratory </w:t>
      </w:r>
      <w:r w:rsidR="005931FF" w:rsidRPr="005931FF">
        <w:rPr>
          <w:rFonts w:ascii="Arial" w:eastAsia="Arial" w:hAnsi="Arial" w:cs="Arial"/>
          <w:kern w:val="0"/>
          <w:sz w:val="22"/>
          <w:szCs w:val="22"/>
          <w14:ligatures w14:val="none"/>
        </w:rPr>
        <w:t>seek</w:t>
      </w:r>
      <w:r w:rsidR="005931FF">
        <w:rPr>
          <w:rFonts w:ascii="Arial" w:eastAsia="Arial" w:hAnsi="Arial" w:cs="Arial"/>
          <w:kern w:val="0"/>
          <w:sz w:val="22"/>
          <w:szCs w:val="22"/>
          <w14:ligatures w14:val="none"/>
        </w:rPr>
        <w:t>s</w:t>
      </w:r>
      <w:r w:rsidR="005931FF" w:rsidRPr="005931FF">
        <w:rPr>
          <w:rFonts w:ascii="Arial" w:eastAsia="Arial" w:hAnsi="Arial" w:cs="Arial"/>
          <w:kern w:val="0"/>
          <w:sz w:val="22"/>
          <w:szCs w:val="22"/>
          <w14:ligatures w14:val="none"/>
        </w:rPr>
        <w:t xml:space="preserve"> to critically interrogate the social, economic, and political structure as well as meanings of the ever-evolving sport media industry.</w:t>
      </w:r>
      <w:r w:rsidR="005931FF">
        <w:rPr>
          <w:rFonts w:ascii="Arial" w:eastAsia="Arial" w:hAnsi="Arial" w:cs="Arial"/>
          <w:kern w:val="0"/>
          <w:sz w:val="22"/>
          <w:szCs w:val="22"/>
          <w14:ligatures w14:val="none"/>
        </w:rPr>
        <w:t xml:space="preserve"> The</w:t>
      </w:r>
      <w:r w:rsidR="005931FF" w:rsidRPr="005931FF">
        <w:rPr>
          <w:rFonts w:ascii="Arial" w:eastAsia="Arial" w:hAnsi="Arial" w:cs="Arial"/>
          <w:kern w:val="0"/>
          <w:sz w:val="22"/>
          <w:szCs w:val="22"/>
          <w14:ligatures w14:val="none"/>
        </w:rPr>
        <w:t xml:space="preserve"> goal is to advance knowledge in this area by fostering continued collaborative teaching and research efforts across the Department of Sport and Entertainment Management and the School of Journalism and Mass Communications.</w:t>
      </w:r>
    </w:p>
    <w:p w14:paraId="3D081FE5" w14:textId="46E7DD48" w:rsidR="00F52E25" w:rsidRPr="00F52E25" w:rsidRDefault="001966AC" w:rsidP="00A35D98">
      <w:pPr>
        <w:widowControl w:val="0"/>
        <w:autoSpaceDE w:val="0"/>
        <w:autoSpaceDN w:val="0"/>
        <w:spacing w:before="248" w:after="0" w:line="230" w:lineRule="auto"/>
        <w:ind w:right="196"/>
        <w:rPr>
          <w:rFonts w:ascii="Arial" w:eastAsia="Arial" w:hAnsi="Arial" w:cs="Arial"/>
          <w:spacing w:val="-6"/>
          <w:kern w:val="0"/>
          <w:sz w:val="22"/>
          <w:szCs w:val="22"/>
          <w14:ligatures w14:val="none"/>
        </w:rPr>
      </w:pPr>
      <w:r>
        <w:rPr>
          <w:rFonts w:ascii="Arial" w:eastAsia="Arial" w:hAnsi="Arial" w:cs="Arial"/>
          <w:b/>
          <w:bCs/>
          <w:kern w:val="0"/>
          <w:sz w:val="22"/>
          <w:szCs w:val="22"/>
          <w:u w:val="single"/>
          <w14:ligatures w14:val="none"/>
        </w:rPr>
        <w:lastRenderedPageBreak/>
        <w:t>Esports Laboratory.</w:t>
      </w:r>
      <w:r w:rsidRPr="001D032F">
        <w:rPr>
          <w:rFonts w:ascii="Arial" w:eastAsia="Arial" w:hAnsi="Arial" w:cs="Arial"/>
          <w:b/>
          <w:bCs/>
          <w:spacing w:val="-6"/>
          <w:kern w:val="0"/>
          <w:sz w:val="22"/>
          <w:szCs w:val="22"/>
          <w14:ligatures w14:val="none"/>
        </w:rPr>
        <w:t xml:space="preserve"> </w:t>
      </w:r>
      <w:r w:rsidR="008D2770">
        <w:rPr>
          <w:rFonts w:ascii="Arial" w:eastAsia="Arial" w:hAnsi="Arial" w:cs="Arial"/>
          <w:b/>
          <w:bCs/>
          <w:spacing w:val="-6"/>
          <w:kern w:val="0"/>
          <w:sz w:val="22"/>
          <w:szCs w:val="22"/>
          <w14:ligatures w14:val="none"/>
        </w:rPr>
        <w:t xml:space="preserve">  </w:t>
      </w:r>
      <w:r w:rsidR="008D2770" w:rsidRPr="008D2770">
        <w:rPr>
          <w:rFonts w:ascii="Arial" w:eastAsia="Arial" w:hAnsi="Arial" w:cs="Arial"/>
          <w:spacing w:val="-6"/>
          <w:kern w:val="0"/>
          <w:sz w:val="22"/>
          <w:szCs w:val="22"/>
          <w14:ligatures w14:val="none"/>
        </w:rPr>
        <w:t xml:space="preserve">Esports — organized video game competitions — is one of the fastest growing segments of the sport and technological sectors. Esports is now a multi-billion-dollar industry with hundreds of millions of participants and viewers around the world, including at the professional, collegiate, and scholastic levels.  The Esports Laboratory at the University of South Carolina is an innovative, transformative, and inclusive space dedicated to the advancement of esports education and research. </w:t>
      </w:r>
      <w:r w:rsidR="008D2770">
        <w:rPr>
          <w:rFonts w:ascii="Arial" w:eastAsia="Arial" w:hAnsi="Arial" w:cs="Arial"/>
          <w:spacing w:val="-6"/>
          <w:kern w:val="0"/>
          <w:sz w:val="22"/>
          <w:szCs w:val="22"/>
          <w14:ligatures w14:val="none"/>
        </w:rPr>
        <w:t>The f</w:t>
      </w:r>
      <w:r w:rsidR="008D2770" w:rsidRPr="008D2770">
        <w:rPr>
          <w:rFonts w:ascii="Arial" w:eastAsia="Arial" w:hAnsi="Arial" w:cs="Arial"/>
          <w:spacing w:val="-6"/>
          <w:kern w:val="0"/>
          <w:sz w:val="22"/>
          <w:szCs w:val="22"/>
          <w14:ligatures w14:val="none"/>
        </w:rPr>
        <w:t>acilities provide a unique learning environment that blends teaching, research, and practice to enhance the development of knowledge and best practices in esports.</w:t>
      </w:r>
    </w:p>
    <w:p w14:paraId="6BE90E8D" w14:textId="55574DC2" w:rsidR="00AB3A52" w:rsidRDefault="00F52E25" w:rsidP="00A35D98">
      <w:pPr>
        <w:widowControl w:val="0"/>
        <w:tabs>
          <w:tab w:val="left" w:pos="360"/>
        </w:tabs>
        <w:autoSpaceDE w:val="0"/>
        <w:autoSpaceDN w:val="0"/>
        <w:spacing w:before="248" w:after="0" w:line="230" w:lineRule="auto"/>
        <w:ind w:right="196" w:firstLine="10"/>
        <w:rPr>
          <w:rFonts w:ascii="Arial" w:eastAsia="Arial" w:hAnsi="Arial" w:cs="Arial"/>
          <w:kern w:val="0"/>
          <w:sz w:val="22"/>
          <w:szCs w:val="22"/>
          <w14:ligatures w14:val="none"/>
        </w:rPr>
      </w:pPr>
      <w:r w:rsidRPr="00F52E25">
        <w:rPr>
          <w:rFonts w:ascii="Arial" w:eastAsia="Arial" w:hAnsi="Arial" w:cs="Arial"/>
          <w:b/>
          <w:bCs/>
          <w:kern w:val="0"/>
          <w:sz w:val="22"/>
          <w:szCs w:val="22"/>
          <w:u w:val="single"/>
          <w14:ligatures w14:val="none"/>
        </w:rPr>
        <w:t xml:space="preserve">HRSM Office of Opportunity and Engagement </w:t>
      </w:r>
      <w:r>
        <w:rPr>
          <w:rFonts w:ascii="Arial" w:eastAsia="Arial" w:hAnsi="Arial" w:cs="Arial"/>
          <w:kern w:val="0"/>
          <w:sz w:val="22"/>
          <w:szCs w:val="22"/>
          <w14:ligatures w14:val="none"/>
        </w:rPr>
        <w:t>strives to s</w:t>
      </w:r>
      <w:r w:rsidRPr="00F52E25">
        <w:rPr>
          <w:rFonts w:ascii="Arial" w:eastAsia="Arial" w:hAnsi="Arial" w:cs="Arial"/>
          <w:kern w:val="0"/>
          <w:sz w:val="22"/>
          <w:szCs w:val="22"/>
          <w14:ligatures w14:val="none"/>
        </w:rPr>
        <w:t>trengthen the college's culture of consciousness serves as the foundation for advancing programs, practices, policies and partnerships that enhance our learning and working environment for all. These initiatives include leadership development and representation, mentorship, recruitment efforts, and scholarships that improve access to enrichment opportunities.</w:t>
      </w:r>
      <w:r w:rsidRPr="00F52E25">
        <w:rPr>
          <w:rFonts w:ascii="Arial" w:hAnsi="Arial" w:cs="Arial"/>
          <w:color w:val="000000"/>
        </w:rPr>
        <w:t xml:space="preserve"> </w:t>
      </w:r>
      <w:r w:rsidRPr="00F52E25">
        <w:rPr>
          <w:rFonts w:ascii="Arial" w:eastAsia="Arial" w:hAnsi="Arial" w:cs="Arial"/>
          <w:kern w:val="0"/>
          <w:sz w:val="22"/>
          <w:szCs w:val="22"/>
          <w14:ligatures w14:val="none"/>
        </w:rPr>
        <w:t>The college's opportunity and engagement efforts support a broad range of underrepresented individuals, including people from various racial, ethnic and gender groups, people with disabilities, nontraditional students, the LGBTQIA+ community, veterans, first-generation students and any other students who may feel underserved.</w:t>
      </w:r>
    </w:p>
    <w:p w14:paraId="1DD3DFBC" w14:textId="2EAB3BA6" w:rsidR="00523798" w:rsidRPr="00CD1F2D" w:rsidRDefault="00AB3A52" w:rsidP="00CD1F2D">
      <w:pPr>
        <w:widowControl w:val="0"/>
        <w:tabs>
          <w:tab w:val="left" w:pos="360"/>
        </w:tabs>
        <w:autoSpaceDE w:val="0"/>
        <w:autoSpaceDN w:val="0"/>
        <w:spacing w:before="248" w:after="0" w:line="230" w:lineRule="auto"/>
        <w:ind w:right="196" w:firstLine="10"/>
        <w:rPr>
          <w:sz w:val="2"/>
          <w:szCs w:val="2"/>
        </w:rPr>
      </w:pPr>
      <w:r>
        <w:rPr>
          <w:rFonts w:ascii="Arial" w:eastAsia="Arial" w:hAnsi="Arial" w:cs="Arial"/>
          <w:b/>
          <w:bCs/>
          <w:kern w:val="0"/>
          <w:sz w:val="22"/>
          <w:szCs w:val="22"/>
          <w:u w:val="single"/>
          <w14:ligatures w14:val="none"/>
        </w:rPr>
        <w:t xml:space="preserve">HRSM </w:t>
      </w:r>
      <w:r w:rsidRPr="00AB3A52">
        <w:rPr>
          <w:rFonts w:ascii="Arial" w:eastAsia="Arial" w:hAnsi="Arial" w:cs="Arial"/>
          <w:b/>
          <w:bCs/>
          <w:kern w:val="0"/>
          <w:sz w:val="22"/>
          <w:szCs w:val="22"/>
          <w:u w:val="single"/>
          <w14:ligatures w14:val="none"/>
        </w:rPr>
        <w:t>Academic Affiliate Program.</w:t>
      </w:r>
      <w:r>
        <w:rPr>
          <w:rFonts w:ascii="Arial" w:eastAsia="Arial" w:hAnsi="Arial" w:cs="Arial"/>
          <w:kern w:val="0"/>
          <w:sz w:val="22"/>
          <w:szCs w:val="22"/>
          <w14:ligatures w14:val="none"/>
        </w:rPr>
        <w:t xml:space="preserve"> </w:t>
      </w:r>
      <w:r w:rsidRPr="00AB3A52">
        <w:rPr>
          <w:rFonts w:ascii="Arial" w:eastAsia="Arial" w:hAnsi="Arial" w:cs="Arial"/>
          <w:kern w:val="0"/>
          <w:sz w:val="22"/>
          <w:szCs w:val="22"/>
          <w14:ligatures w14:val="none"/>
        </w:rPr>
        <w:t>The College of HRSM has a robust academic affiliate program that provides opportunities for research, joint teaching, database accessibility, office space and summer housing at our Columbia, South Carolina campus. The University of South Carolina international offices provide exchange-based immigration services as needed</w:t>
      </w:r>
      <w:r w:rsidR="00CD1F2D">
        <w:rPr>
          <w:rFonts w:ascii="Arial" w:eastAsia="Arial" w:hAnsi="Arial" w:cs="Arial"/>
          <w:kern w:val="0"/>
          <w:sz w:val="22"/>
          <w:szCs w:val="22"/>
          <w14:ligatures w14:val="none"/>
        </w:rPr>
        <w:t>.</w:t>
      </w:r>
    </w:p>
    <w:sectPr w:rsidR="00523798" w:rsidRPr="00CD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8021D"/>
    <w:multiLevelType w:val="multilevel"/>
    <w:tmpl w:val="6C766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lang w:val="en-US" w:eastAsia="en-US" w:bidi="ar-SA"/>
      </w:rPr>
    </w:lvl>
    <w:lvl w:ilvl="2" w:tplc="73C81890">
      <w:numFmt w:val="bullet"/>
      <w:lvlText w:val="•"/>
      <w:lvlJc w:val="left"/>
      <w:pPr>
        <w:ind w:left="2292" w:hanging="361"/>
      </w:pPr>
      <w:rPr>
        <w:lang w:val="en-US" w:eastAsia="en-US" w:bidi="ar-SA"/>
      </w:rPr>
    </w:lvl>
    <w:lvl w:ilvl="3" w:tplc="BBCE77FA">
      <w:numFmt w:val="bullet"/>
      <w:lvlText w:val="•"/>
      <w:lvlJc w:val="left"/>
      <w:pPr>
        <w:ind w:left="3208" w:hanging="361"/>
      </w:pPr>
      <w:rPr>
        <w:lang w:val="en-US" w:eastAsia="en-US" w:bidi="ar-SA"/>
      </w:rPr>
    </w:lvl>
    <w:lvl w:ilvl="4" w:tplc="32044552">
      <w:numFmt w:val="bullet"/>
      <w:lvlText w:val="•"/>
      <w:lvlJc w:val="left"/>
      <w:pPr>
        <w:ind w:left="4124" w:hanging="361"/>
      </w:pPr>
      <w:rPr>
        <w:lang w:val="en-US" w:eastAsia="en-US" w:bidi="ar-SA"/>
      </w:rPr>
    </w:lvl>
    <w:lvl w:ilvl="5" w:tplc="B2F02F14">
      <w:numFmt w:val="bullet"/>
      <w:lvlText w:val="•"/>
      <w:lvlJc w:val="left"/>
      <w:pPr>
        <w:ind w:left="5040" w:hanging="361"/>
      </w:pPr>
      <w:rPr>
        <w:lang w:val="en-US" w:eastAsia="en-US" w:bidi="ar-SA"/>
      </w:rPr>
    </w:lvl>
    <w:lvl w:ilvl="6" w:tplc="652A687E">
      <w:numFmt w:val="bullet"/>
      <w:lvlText w:val="•"/>
      <w:lvlJc w:val="left"/>
      <w:pPr>
        <w:ind w:left="5956" w:hanging="361"/>
      </w:pPr>
      <w:rPr>
        <w:lang w:val="en-US" w:eastAsia="en-US" w:bidi="ar-SA"/>
      </w:rPr>
    </w:lvl>
    <w:lvl w:ilvl="7" w:tplc="19843154">
      <w:numFmt w:val="bullet"/>
      <w:lvlText w:val="•"/>
      <w:lvlJc w:val="left"/>
      <w:pPr>
        <w:ind w:left="6872" w:hanging="361"/>
      </w:pPr>
      <w:rPr>
        <w:lang w:val="en-US" w:eastAsia="en-US" w:bidi="ar-SA"/>
      </w:rPr>
    </w:lvl>
    <w:lvl w:ilvl="8" w:tplc="CC80F29E">
      <w:numFmt w:val="bullet"/>
      <w:lvlText w:val="•"/>
      <w:lvlJc w:val="left"/>
      <w:pPr>
        <w:ind w:left="7788" w:hanging="361"/>
      </w:pPr>
      <w:rPr>
        <w:lang w:val="en-US" w:eastAsia="en-US" w:bidi="ar-SA"/>
      </w:rPr>
    </w:lvl>
  </w:abstractNum>
  <w:num w:numId="1" w16cid:durableId="1813595366">
    <w:abstractNumId w:val="1"/>
  </w:num>
  <w:num w:numId="2" w16cid:durableId="57994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2F"/>
    <w:rsid w:val="00100000"/>
    <w:rsid w:val="00153524"/>
    <w:rsid w:val="001966AC"/>
    <w:rsid w:val="001A4796"/>
    <w:rsid w:val="001B2D36"/>
    <w:rsid w:val="001D032F"/>
    <w:rsid w:val="00343133"/>
    <w:rsid w:val="004F51B9"/>
    <w:rsid w:val="00506C79"/>
    <w:rsid w:val="00523798"/>
    <w:rsid w:val="005375E0"/>
    <w:rsid w:val="005931FF"/>
    <w:rsid w:val="0065287E"/>
    <w:rsid w:val="006A5F11"/>
    <w:rsid w:val="007B0D48"/>
    <w:rsid w:val="00820744"/>
    <w:rsid w:val="0082382C"/>
    <w:rsid w:val="008D2770"/>
    <w:rsid w:val="008E12E7"/>
    <w:rsid w:val="00922A15"/>
    <w:rsid w:val="00A204F9"/>
    <w:rsid w:val="00A35D98"/>
    <w:rsid w:val="00AB3A52"/>
    <w:rsid w:val="00B40D0F"/>
    <w:rsid w:val="00C95D45"/>
    <w:rsid w:val="00CD1F2D"/>
    <w:rsid w:val="00D46A8E"/>
    <w:rsid w:val="00DF54D5"/>
    <w:rsid w:val="00E2019C"/>
    <w:rsid w:val="00F5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8278"/>
  <w15:chartTrackingRefBased/>
  <w15:docId w15:val="{33E74AAB-DF62-4880-A152-87BC2140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0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0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32F"/>
    <w:rPr>
      <w:rFonts w:eastAsiaTheme="majorEastAsia" w:cstheme="majorBidi"/>
      <w:color w:val="272727" w:themeColor="text1" w:themeTint="D8"/>
    </w:rPr>
  </w:style>
  <w:style w:type="paragraph" w:styleId="Title">
    <w:name w:val="Title"/>
    <w:basedOn w:val="Normal"/>
    <w:next w:val="Normal"/>
    <w:link w:val="TitleChar"/>
    <w:uiPriority w:val="10"/>
    <w:qFormat/>
    <w:rsid w:val="001D0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32F"/>
    <w:pPr>
      <w:spacing w:before="160"/>
      <w:jc w:val="center"/>
    </w:pPr>
    <w:rPr>
      <w:i/>
      <w:iCs/>
      <w:color w:val="404040" w:themeColor="text1" w:themeTint="BF"/>
    </w:rPr>
  </w:style>
  <w:style w:type="character" w:customStyle="1" w:styleId="QuoteChar">
    <w:name w:val="Quote Char"/>
    <w:basedOn w:val="DefaultParagraphFont"/>
    <w:link w:val="Quote"/>
    <w:uiPriority w:val="29"/>
    <w:rsid w:val="001D032F"/>
    <w:rPr>
      <w:i/>
      <w:iCs/>
      <w:color w:val="404040" w:themeColor="text1" w:themeTint="BF"/>
    </w:rPr>
  </w:style>
  <w:style w:type="paragraph" w:styleId="ListParagraph">
    <w:name w:val="List Paragraph"/>
    <w:basedOn w:val="Normal"/>
    <w:uiPriority w:val="34"/>
    <w:qFormat/>
    <w:rsid w:val="001D032F"/>
    <w:pPr>
      <w:ind w:left="720"/>
      <w:contextualSpacing/>
    </w:pPr>
  </w:style>
  <w:style w:type="character" w:styleId="IntenseEmphasis">
    <w:name w:val="Intense Emphasis"/>
    <w:basedOn w:val="DefaultParagraphFont"/>
    <w:uiPriority w:val="21"/>
    <w:qFormat/>
    <w:rsid w:val="001D032F"/>
    <w:rPr>
      <w:i/>
      <w:iCs/>
      <w:color w:val="0F4761" w:themeColor="accent1" w:themeShade="BF"/>
    </w:rPr>
  </w:style>
  <w:style w:type="paragraph" w:styleId="IntenseQuote">
    <w:name w:val="Intense Quote"/>
    <w:basedOn w:val="Normal"/>
    <w:next w:val="Normal"/>
    <w:link w:val="IntenseQuoteChar"/>
    <w:uiPriority w:val="30"/>
    <w:qFormat/>
    <w:rsid w:val="001D0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32F"/>
    <w:rPr>
      <w:i/>
      <w:iCs/>
      <w:color w:val="0F4761" w:themeColor="accent1" w:themeShade="BF"/>
    </w:rPr>
  </w:style>
  <w:style w:type="character" w:styleId="IntenseReference">
    <w:name w:val="Intense Reference"/>
    <w:basedOn w:val="DefaultParagraphFont"/>
    <w:uiPriority w:val="32"/>
    <w:qFormat/>
    <w:rsid w:val="001D032F"/>
    <w:rPr>
      <w:b/>
      <w:bCs/>
      <w:smallCaps/>
      <w:color w:val="0F4761" w:themeColor="accent1" w:themeShade="BF"/>
      <w:spacing w:val="5"/>
    </w:rPr>
  </w:style>
  <w:style w:type="character" w:styleId="Hyperlink">
    <w:name w:val="Hyperlink"/>
    <w:basedOn w:val="DefaultParagraphFont"/>
    <w:uiPriority w:val="99"/>
    <w:unhideWhenUsed/>
    <w:rsid w:val="001D032F"/>
    <w:rPr>
      <w:color w:val="467886" w:themeColor="hyperlink"/>
      <w:u w:val="single"/>
    </w:rPr>
  </w:style>
  <w:style w:type="character" w:styleId="UnresolvedMention">
    <w:name w:val="Unresolved Mention"/>
    <w:basedOn w:val="DefaultParagraphFont"/>
    <w:uiPriority w:val="99"/>
    <w:semiHidden/>
    <w:unhideWhenUsed/>
    <w:rsid w:val="001D032F"/>
    <w:rPr>
      <w:color w:val="605E5C"/>
      <w:shd w:val="clear" w:color="auto" w:fill="E1DFDD"/>
    </w:rPr>
  </w:style>
  <w:style w:type="paragraph" w:styleId="NormalWeb">
    <w:name w:val="Normal (Web)"/>
    <w:basedOn w:val="Normal"/>
    <w:uiPriority w:val="99"/>
    <w:semiHidden/>
    <w:unhideWhenUsed/>
    <w:rsid w:val="008D2770"/>
    <w:rPr>
      <w:rFonts w:ascii="Times New Roman" w:hAnsi="Times New Roman" w:cs="Times New Roman"/>
    </w:rPr>
  </w:style>
  <w:style w:type="character" w:styleId="PlaceholderText">
    <w:name w:val="Placeholder Text"/>
    <w:basedOn w:val="DefaultParagraphFont"/>
    <w:uiPriority w:val="99"/>
    <w:semiHidden/>
    <w:rsid w:val="001B2D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68528">
      <w:bodyDiv w:val="1"/>
      <w:marLeft w:val="0"/>
      <w:marRight w:val="0"/>
      <w:marTop w:val="0"/>
      <w:marBottom w:val="0"/>
      <w:divBdr>
        <w:top w:val="none" w:sz="0" w:space="0" w:color="auto"/>
        <w:left w:val="none" w:sz="0" w:space="0" w:color="auto"/>
        <w:bottom w:val="none" w:sz="0" w:space="0" w:color="auto"/>
        <w:right w:val="none" w:sz="0" w:space="0" w:color="auto"/>
      </w:divBdr>
    </w:div>
    <w:div w:id="629409121">
      <w:bodyDiv w:val="1"/>
      <w:marLeft w:val="0"/>
      <w:marRight w:val="0"/>
      <w:marTop w:val="0"/>
      <w:marBottom w:val="0"/>
      <w:divBdr>
        <w:top w:val="none" w:sz="0" w:space="0" w:color="auto"/>
        <w:left w:val="none" w:sz="0" w:space="0" w:color="auto"/>
        <w:bottom w:val="none" w:sz="0" w:space="0" w:color="auto"/>
        <w:right w:val="none" w:sz="0" w:space="0" w:color="auto"/>
      </w:divBdr>
      <w:divsChild>
        <w:div w:id="1998150927">
          <w:marLeft w:val="0"/>
          <w:marRight w:val="0"/>
          <w:marTop w:val="0"/>
          <w:marBottom w:val="75"/>
          <w:divBdr>
            <w:top w:val="none" w:sz="0" w:space="0" w:color="auto"/>
            <w:left w:val="none" w:sz="0" w:space="0" w:color="auto"/>
            <w:bottom w:val="none" w:sz="0" w:space="0" w:color="auto"/>
            <w:right w:val="none" w:sz="0" w:space="0" w:color="auto"/>
          </w:divBdr>
          <w:divsChild>
            <w:div w:id="65691701">
              <w:marLeft w:val="0"/>
              <w:marRight w:val="0"/>
              <w:marTop w:val="0"/>
              <w:marBottom w:val="0"/>
              <w:divBdr>
                <w:top w:val="none" w:sz="0" w:space="0" w:color="auto"/>
                <w:left w:val="none" w:sz="0" w:space="0" w:color="auto"/>
                <w:bottom w:val="none" w:sz="0" w:space="0" w:color="auto"/>
                <w:right w:val="none" w:sz="0" w:space="0" w:color="auto"/>
              </w:divBdr>
            </w:div>
          </w:divsChild>
        </w:div>
        <w:div w:id="329722497">
          <w:marLeft w:val="0"/>
          <w:marRight w:val="0"/>
          <w:marTop w:val="0"/>
          <w:marBottom w:val="0"/>
          <w:divBdr>
            <w:top w:val="none" w:sz="0" w:space="0" w:color="auto"/>
            <w:left w:val="none" w:sz="0" w:space="0" w:color="auto"/>
            <w:bottom w:val="none" w:sz="0" w:space="0" w:color="auto"/>
            <w:right w:val="none" w:sz="0" w:space="0" w:color="auto"/>
          </w:divBdr>
          <w:divsChild>
            <w:div w:id="9629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275">
      <w:bodyDiv w:val="1"/>
      <w:marLeft w:val="0"/>
      <w:marRight w:val="0"/>
      <w:marTop w:val="0"/>
      <w:marBottom w:val="0"/>
      <w:divBdr>
        <w:top w:val="none" w:sz="0" w:space="0" w:color="auto"/>
        <w:left w:val="none" w:sz="0" w:space="0" w:color="auto"/>
        <w:bottom w:val="none" w:sz="0" w:space="0" w:color="auto"/>
        <w:right w:val="none" w:sz="0" w:space="0" w:color="auto"/>
      </w:divBdr>
    </w:div>
    <w:div w:id="1059212496">
      <w:bodyDiv w:val="1"/>
      <w:marLeft w:val="0"/>
      <w:marRight w:val="0"/>
      <w:marTop w:val="0"/>
      <w:marBottom w:val="0"/>
      <w:divBdr>
        <w:top w:val="none" w:sz="0" w:space="0" w:color="auto"/>
        <w:left w:val="none" w:sz="0" w:space="0" w:color="auto"/>
        <w:bottom w:val="none" w:sz="0" w:space="0" w:color="auto"/>
        <w:right w:val="none" w:sz="0" w:space="0" w:color="auto"/>
      </w:divBdr>
    </w:div>
    <w:div w:id="1098718845">
      <w:bodyDiv w:val="1"/>
      <w:marLeft w:val="0"/>
      <w:marRight w:val="0"/>
      <w:marTop w:val="0"/>
      <w:marBottom w:val="0"/>
      <w:divBdr>
        <w:top w:val="none" w:sz="0" w:space="0" w:color="auto"/>
        <w:left w:val="none" w:sz="0" w:space="0" w:color="auto"/>
        <w:bottom w:val="none" w:sz="0" w:space="0" w:color="auto"/>
        <w:right w:val="none" w:sz="0" w:space="0" w:color="auto"/>
      </w:divBdr>
    </w:div>
    <w:div w:id="1120150629">
      <w:bodyDiv w:val="1"/>
      <w:marLeft w:val="0"/>
      <w:marRight w:val="0"/>
      <w:marTop w:val="0"/>
      <w:marBottom w:val="0"/>
      <w:divBdr>
        <w:top w:val="none" w:sz="0" w:space="0" w:color="auto"/>
        <w:left w:val="none" w:sz="0" w:space="0" w:color="auto"/>
        <w:bottom w:val="none" w:sz="0" w:space="0" w:color="auto"/>
        <w:right w:val="none" w:sz="0" w:space="0" w:color="auto"/>
      </w:divBdr>
      <w:divsChild>
        <w:div w:id="541014742">
          <w:marLeft w:val="0"/>
          <w:marRight w:val="0"/>
          <w:marTop w:val="0"/>
          <w:marBottom w:val="75"/>
          <w:divBdr>
            <w:top w:val="none" w:sz="0" w:space="0" w:color="auto"/>
            <w:left w:val="none" w:sz="0" w:space="0" w:color="auto"/>
            <w:bottom w:val="none" w:sz="0" w:space="0" w:color="auto"/>
            <w:right w:val="none" w:sz="0" w:space="0" w:color="auto"/>
          </w:divBdr>
          <w:divsChild>
            <w:div w:id="1435204157">
              <w:marLeft w:val="0"/>
              <w:marRight w:val="0"/>
              <w:marTop w:val="0"/>
              <w:marBottom w:val="0"/>
              <w:divBdr>
                <w:top w:val="none" w:sz="0" w:space="0" w:color="auto"/>
                <w:left w:val="none" w:sz="0" w:space="0" w:color="auto"/>
                <w:bottom w:val="none" w:sz="0" w:space="0" w:color="auto"/>
                <w:right w:val="none" w:sz="0" w:space="0" w:color="auto"/>
              </w:divBdr>
            </w:div>
          </w:divsChild>
        </w:div>
        <w:div w:id="855074401">
          <w:marLeft w:val="0"/>
          <w:marRight w:val="0"/>
          <w:marTop w:val="0"/>
          <w:marBottom w:val="0"/>
          <w:divBdr>
            <w:top w:val="none" w:sz="0" w:space="0" w:color="auto"/>
            <w:left w:val="none" w:sz="0" w:space="0" w:color="auto"/>
            <w:bottom w:val="none" w:sz="0" w:space="0" w:color="auto"/>
            <w:right w:val="none" w:sz="0" w:space="0" w:color="auto"/>
          </w:divBdr>
          <w:divsChild>
            <w:div w:id="439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1986">
      <w:bodyDiv w:val="1"/>
      <w:marLeft w:val="0"/>
      <w:marRight w:val="0"/>
      <w:marTop w:val="0"/>
      <w:marBottom w:val="0"/>
      <w:divBdr>
        <w:top w:val="none" w:sz="0" w:space="0" w:color="auto"/>
        <w:left w:val="none" w:sz="0" w:space="0" w:color="auto"/>
        <w:bottom w:val="none" w:sz="0" w:space="0" w:color="auto"/>
        <w:right w:val="none" w:sz="0" w:space="0" w:color="auto"/>
      </w:divBdr>
    </w:div>
    <w:div w:id="1662856078">
      <w:bodyDiv w:val="1"/>
      <w:marLeft w:val="0"/>
      <w:marRight w:val="0"/>
      <w:marTop w:val="0"/>
      <w:marBottom w:val="0"/>
      <w:divBdr>
        <w:top w:val="none" w:sz="0" w:space="0" w:color="auto"/>
        <w:left w:val="none" w:sz="0" w:space="0" w:color="auto"/>
        <w:bottom w:val="none" w:sz="0" w:space="0" w:color="auto"/>
        <w:right w:val="none" w:sz="0" w:space="0" w:color="auto"/>
      </w:divBdr>
    </w:div>
    <w:div w:id="1713260939">
      <w:bodyDiv w:val="1"/>
      <w:marLeft w:val="0"/>
      <w:marRight w:val="0"/>
      <w:marTop w:val="0"/>
      <w:marBottom w:val="0"/>
      <w:divBdr>
        <w:top w:val="none" w:sz="0" w:space="0" w:color="auto"/>
        <w:left w:val="none" w:sz="0" w:space="0" w:color="auto"/>
        <w:bottom w:val="none" w:sz="0" w:space="0" w:color="auto"/>
        <w:right w:val="none" w:sz="0" w:space="0" w:color="auto"/>
      </w:divBdr>
    </w:div>
    <w:div w:id="1783181140">
      <w:bodyDiv w:val="1"/>
      <w:marLeft w:val="0"/>
      <w:marRight w:val="0"/>
      <w:marTop w:val="0"/>
      <w:marBottom w:val="0"/>
      <w:divBdr>
        <w:top w:val="none" w:sz="0" w:space="0" w:color="auto"/>
        <w:left w:val="none" w:sz="0" w:space="0" w:color="auto"/>
        <w:bottom w:val="none" w:sz="0" w:space="0" w:color="auto"/>
        <w:right w:val="none" w:sz="0" w:space="0" w:color="auto"/>
      </w:divBdr>
    </w:div>
    <w:div w:id="1934124353">
      <w:bodyDiv w:val="1"/>
      <w:marLeft w:val="0"/>
      <w:marRight w:val="0"/>
      <w:marTop w:val="0"/>
      <w:marBottom w:val="0"/>
      <w:divBdr>
        <w:top w:val="none" w:sz="0" w:space="0" w:color="auto"/>
        <w:left w:val="none" w:sz="0" w:space="0" w:color="auto"/>
        <w:bottom w:val="none" w:sz="0" w:space="0" w:color="auto"/>
        <w:right w:val="none" w:sz="0" w:space="0" w:color="auto"/>
      </w:divBdr>
    </w:div>
    <w:div w:id="2105954514">
      <w:bodyDiv w:val="1"/>
      <w:marLeft w:val="0"/>
      <w:marRight w:val="0"/>
      <w:marTop w:val="0"/>
      <w:marBottom w:val="0"/>
      <w:divBdr>
        <w:top w:val="none" w:sz="0" w:space="0" w:color="auto"/>
        <w:left w:val="none" w:sz="0" w:space="0" w:color="auto"/>
        <w:bottom w:val="none" w:sz="0" w:space="0" w:color="auto"/>
        <w:right w:val="none" w:sz="0" w:space="0" w:color="auto"/>
      </w:divBdr>
    </w:div>
    <w:div w:id="21155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1581</TotalTime>
  <Pages>4</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24</cp:revision>
  <dcterms:created xsi:type="dcterms:W3CDTF">2024-08-28T14:57:00Z</dcterms:created>
  <dcterms:modified xsi:type="dcterms:W3CDTF">2025-01-10T12:41:00Z</dcterms:modified>
</cp:coreProperties>
</file>